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黑体" w:hAnsi="黑体" w:eastAsia="黑体"/>
          <w:spacing w:val="-20"/>
          <w:sz w:val="44"/>
          <w:szCs w:val="44"/>
        </w:rPr>
      </w:pPr>
      <w:r>
        <w:rPr>
          <w:rFonts w:hint="eastAsia" w:ascii="黑体" w:hAnsi="黑体" w:eastAsia="黑体"/>
          <w:spacing w:val="-20"/>
          <w:sz w:val="44"/>
          <w:szCs w:val="44"/>
        </w:rPr>
        <w:t>万荣县财政局</w:t>
      </w:r>
    </w:p>
    <w:p>
      <w:pPr>
        <w:jc w:val="center"/>
        <w:rPr>
          <w:rFonts w:ascii="黑体" w:hAnsi="黑体" w:eastAsia="黑体"/>
          <w:spacing w:val="-20"/>
          <w:sz w:val="44"/>
          <w:szCs w:val="44"/>
        </w:rPr>
      </w:pPr>
      <w:r>
        <w:rPr>
          <w:rFonts w:ascii="黑体" w:hAnsi="黑体" w:eastAsia="黑体"/>
          <w:spacing w:val="-20"/>
          <w:sz w:val="44"/>
          <w:szCs w:val="44"/>
        </w:rPr>
        <w:t>201</w:t>
      </w:r>
      <w:r>
        <w:rPr>
          <w:rFonts w:hint="eastAsia" w:ascii="黑体" w:hAnsi="黑体" w:eastAsia="黑体"/>
          <w:spacing w:val="-20"/>
          <w:sz w:val="44"/>
          <w:szCs w:val="44"/>
        </w:rPr>
        <w:t>9年部门整体支出绩效自评报告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11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单位名称：</w:t>
      </w:r>
      <w:r>
        <w:rPr>
          <w:rFonts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万荣县财政局</w:t>
      </w:r>
      <w:r>
        <w:rPr>
          <w:rFonts w:ascii="黑体" w:hAnsi="黑体" w:eastAsia="黑体" w:cs="黑体"/>
          <w:sz w:val="32"/>
          <w:szCs w:val="32"/>
        </w:rPr>
        <w:tab/>
      </w:r>
      <w:r>
        <w:rPr>
          <w:rFonts w:ascii="黑体" w:hAnsi="黑体" w:eastAsia="黑体" w:cs="黑体"/>
          <w:sz w:val="32"/>
          <w:szCs w:val="32"/>
        </w:rPr>
        <w:tab/>
      </w:r>
    </w:p>
    <w:p>
      <w:pPr>
        <w:spacing w:line="11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单位负责人：孙永安</w:t>
      </w:r>
    </w:p>
    <w:p>
      <w:pPr>
        <w:spacing w:line="11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评价人员：王志强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</w:pPr>
      <w:r>
        <w:rPr>
          <w:rFonts w:hint="eastAsia" w:ascii="黑体" w:hAnsi="黑体" w:eastAsia="黑体" w:cs="黑体"/>
          <w:sz w:val="32"/>
          <w:szCs w:val="32"/>
        </w:rPr>
        <w:t>2020年</w:t>
      </w:r>
      <w:r>
        <w:rPr>
          <w:rFonts w:ascii="黑体" w:hAnsi="黑体" w:eastAsia="黑体" w:cs="黑体"/>
          <w:sz w:val="32"/>
          <w:szCs w:val="32"/>
        </w:rPr>
        <w:t xml:space="preserve">  0</w:t>
      </w:r>
      <w:r>
        <w:rPr>
          <w:rFonts w:hint="eastAsia" w:ascii="黑体" w:hAnsi="黑体" w:eastAsia="黑体" w:cs="黑体"/>
          <w:sz w:val="32"/>
          <w:szCs w:val="32"/>
        </w:rPr>
        <w:t>5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月</w:t>
      </w:r>
    </w:p>
    <w:p>
      <w:pPr>
        <w:jc w:val="left"/>
        <w:rPr>
          <w:rFonts w:ascii="黑体" w:hAnsi="黑体" w:eastAsia="黑体"/>
          <w:spacing w:val="-20"/>
          <w:sz w:val="44"/>
          <w:szCs w:val="44"/>
        </w:rPr>
      </w:pPr>
    </w:p>
    <w:p>
      <w:pPr>
        <w:pStyle w:val="6"/>
        <w:spacing w:before="0" w:beforeAutospacing="0" w:after="0" w:afterAutospacing="0" w:line="578" w:lineRule="atLeast"/>
        <w:rPr>
          <w:rFonts w:ascii="黑体" w:hAnsi="黑体" w:eastAsia="黑体" w:cs="Times New Roman"/>
          <w:color w:val="auto"/>
          <w:kern w:val="2"/>
          <w:sz w:val="44"/>
          <w:szCs w:val="44"/>
        </w:rPr>
      </w:pPr>
    </w:p>
    <w:p>
      <w:pPr>
        <w:pStyle w:val="6"/>
        <w:spacing w:before="0" w:beforeAutospacing="0" w:after="0" w:afterAutospacing="0" w:line="578" w:lineRule="atLeast"/>
        <w:ind w:firstLine="643" w:firstLineChars="200"/>
        <w:rPr>
          <w:rFonts w:ascii="仿宋" w:hAnsi="仿宋" w:eastAsia="仿宋" w:cs="Arial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b/>
          <w:sz w:val="32"/>
          <w:szCs w:val="32"/>
          <w:shd w:val="clear" w:color="auto" w:fill="FFFFFF"/>
        </w:rPr>
        <w:t>一、部门基本情况</w:t>
      </w:r>
    </w:p>
    <w:p>
      <w:pPr>
        <w:pStyle w:val="6"/>
        <w:spacing w:before="0" w:beforeAutospacing="0" w:after="0" w:afterAutospacing="0" w:line="578" w:lineRule="atLeast"/>
        <w:ind w:firstLine="640" w:firstLineChars="200"/>
        <w:rPr>
          <w:rFonts w:ascii="仿宋" w:hAnsi="仿宋" w:eastAsia="仿宋" w:cs="Arial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（一）部门职责及组成</w:t>
      </w:r>
    </w:p>
    <w:p>
      <w:pPr>
        <w:pStyle w:val="6"/>
        <w:spacing w:before="0" w:beforeAutospacing="0" w:after="0" w:afterAutospacing="0" w:line="578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职能职责：贯彻执行国家财政、税收、财务方针、政策，管理和监督各项地方财政收入，负责全县政府非税收入管理，制定预算草案及中长期财政规划，组织和监督地方预算的执行、财政收支和各部门的财务活动。管理和指导会计工作，负责制定全县行政事业单位国有资产管理制度，组织制定国库集中收付制度，指导和监督县级国库业务，负责制定政府采购、投资评审制度并监督管理。</w:t>
      </w:r>
    </w:p>
    <w:p>
      <w:pPr>
        <w:pStyle w:val="6"/>
        <w:spacing w:before="0" w:beforeAutospacing="0" w:after="0" w:afterAutospacing="0" w:line="578" w:lineRule="atLeast"/>
        <w:ind w:firstLine="640" w:firstLineChars="200"/>
        <w:rPr>
          <w:rFonts w:ascii="仿宋" w:hAnsi="仿宋" w:eastAsia="仿宋" w:cs="Arial"/>
          <w:sz w:val="32"/>
          <w:szCs w:val="32"/>
          <w:shd w:val="clear" w:color="auto" w:fill="FFFFFF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、机构设置：万荣县财政局</w:t>
      </w:r>
      <w:r>
        <w:rPr>
          <w:rFonts w:hint="eastAsia" w:ascii="仿宋" w:hAnsi="仿宋" w:eastAsia="仿宋"/>
          <w:color w:val="333333"/>
          <w:sz w:val="32"/>
          <w:szCs w:val="32"/>
        </w:rPr>
        <w:t>为主管财政工作的县人民政府工作部门，</w:t>
      </w:r>
      <w:r>
        <w:rPr>
          <w:rFonts w:hint="eastAsia" w:ascii="仿宋" w:hAnsi="仿宋" w:eastAsia="仿宋"/>
          <w:sz w:val="32"/>
          <w:szCs w:val="32"/>
        </w:rPr>
        <w:t>下辖万荣县政府采购管理办公室、万荣县国库支付局、万荣县会计管理中心、万荣县世界银行贷款管理办公室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个事业单位，</w:t>
      </w:r>
      <w:r>
        <w:rPr>
          <w:rFonts w:ascii="仿宋" w:hAnsi="仿宋" w:eastAsia="仿宋"/>
          <w:sz w:val="32"/>
          <w:szCs w:val="32"/>
        </w:rPr>
        <w:t>25</w:t>
      </w:r>
      <w:r>
        <w:rPr>
          <w:rFonts w:hint="eastAsia" w:ascii="仿宋" w:hAnsi="仿宋" w:eastAsia="仿宋"/>
          <w:sz w:val="32"/>
          <w:szCs w:val="32"/>
        </w:rPr>
        <w:t>个股室、</w:t>
      </w: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>个乡（镇）会计核算中心。</w:t>
      </w:r>
    </w:p>
    <w:p>
      <w:pPr>
        <w:pStyle w:val="6"/>
        <w:spacing w:before="0" w:beforeAutospacing="0" w:after="0" w:afterAutospacing="0" w:line="578" w:lineRule="atLeast"/>
        <w:ind w:firstLine="640" w:firstLineChars="200"/>
        <w:rPr>
          <w:rFonts w:ascii="仿宋" w:hAnsi="仿宋" w:eastAsia="仿宋" w:cs="Arial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（二）人员结构</w:t>
      </w:r>
    </w:p>
    <w:p>
      <w:pPr>
        <w:pStyle w:val="6"/>
        <w:spacing w:before="0" w:beforeAutospacing="0" w:after="0" w:afterAutospacing="0" w:line="578" w:lineRule="atLeast"/>
        <w:ind w:firstLine="640" w:firstLineChars="200"/>
        <w:rPr>
          <w:rFonts w:ascii="仿宋" w:hAnsi="仿宋" w:eastAsia="仿宋" w:cs="Arial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我局共设置行政编制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名，实有</w:t>
      </w:r>
      <w:r>
        <w:rPr>
          <w:rFonts w:ascii="仿宋" w:hAnsi="仿宋" w:eastAsia="仿宋"/>
          <w:sz w:val="32"/>
          <w:szCs w:val="32"/>
        </w:rPr>
        <w:t>18</w:t>
      </w:r>
      <w:r>
        <w:rPr>
          <w:rFonts w:hint="eastAsia" w:ascii="仿宋" w:hAnsi="仿宋" w:eastAsia="仿宋"/>
          <w:sz w:val="32"/>
          <w:szCs w:val="32"/>
        </w:rPr>
        <w:t>人。事业编制</w:t>
      </w:r>
      <w:r>
        <w:rPr>
          <w:rFonts w:ascii="仿宋" w:hAnsi="仿宋" w:eastAsia="仿宋"/>
          <w:sz w:val="32"/>
          <w:szCs w:val="32"/>
        </w:rPr>
        <w:t>184</w:t>
      </w:r>
      <w:r>
        <w:rPr>
          <w:rFonts w:hint="eastAsia" w:ascii="仿宋" w:hAnsi="仿宋" w:eastAsia="仿宋"/>
          <w:sz w:val="32"/>
          <w:szCs w:val="32"/>
        </w:rPr>
        <w:t>名，实有</w:t>
      </w:r>
      <w:r>
        <w:rPr>
          <w:rFonts w:ascii="仿宋" w:hAnsi="仿宋" w:eastAsia="仿宋"/>
          <w:sz w:val="32"/>
          <w:szCs w:val="32"/>
        </w:rPr>
        <w:t>18</w:t>
      </w:r>
      <w:r>
        <w:rPr>
          <w:rFonts w:hint="eastAsia" w:ascii="仿宋" w:hAnsi="仿宋" w:eastAsia="仿宋"/>
          <w:sz w:val="32"/>
          <w:szCs w:val="32"/>
        </w:rPr>
        <w:t>3人。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（三）车辆情况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本单位无车辆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578" w:lineRule="atLeast"/>
        <w:ind w:left="640" w:leftChars="0" w:firstLine="0" w:firstLineChars="0"/>
        <w:rPr>
          <w:rFonts w:hint="eastAsia" w:ascii="仿宋" w:hAnsi="仿宋" w:eastAsia="仿宋" w:cs="Arial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单位年度重点工作计划</w:t>
      </w:r>
    </w:p>
    <w:p>
      <w:pPr>
        <w:numPr>
          <w:ilvl w:val="0"/>
          <w:numId w:val="2"/>
        </w:numPr>
        <w:topLinePunct/>
        <w:autoSpaceDE w:val="0"/>
        <w:adjustRightInd w:val="0"/>
        <w:snapToGrid w:val="0"/>
        <w:spacing w:line="590" w:lineRule="exact"/>
        <w:ind w:firstLine="640" w:firstLineChars="200"/>
        <w:rPr>
          <w:rFonts w:ascii="黑体" w:hAnsi="黑体" w:eastAsia="黑体" w:cs="黑体"/>
          <w:color w:val="000000"/>
          <w:kern w:val="0"/>
          <w:sz w:val="32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6"/>
        </w:rPr>
        <w:t>稳中提质，圆满完成“双增双五”目标任务</w:t>
      </w:r>
    </w:p>
    <w:p>
      <w:pPr>
        <w:topLinePunct/>
        <w:autoSpaceDE w:val="0"/>
        <w:adjustRightInd w:val="0"/>
        <w:snapToGrid w:val="0"/>
        <w:spacing w:line="590" w:lineRule="exact"/>
        <w:rPr>
          <w:rFonts w:ascii="黑体" w:hAnsi="黑体" w:eastAsia="黑体" w:cs="黑体"/>
          <w:color w:val="000000"/>
          <w:kern w:val="0"/>
          <w:sz w:val="32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6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6"/>
        </w:rPr>
        <w:t>　构建结构合理的财政收入体系，确保财政总收入完成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38208</w:t>
      </w:r>
      <w:r>
        <w:rPr>
          <w:rFonts w:hint="eastAsia" w:ascii="仿宋" w:hAnsi="仿宋" w:eastAsia="仿宋" w:cs="仿宋"/>
          <w:color w:val="000000"/>
          <w:kern w:val="0"/>
          <w:sz w:val="32"/>
          <w:szCs w:val="36"/>
        </w:rPr>
        <w:t>万元，同比增长</w:t>
      </w:r>
      <w:r>
        <w:rPr>
          <w:rFonts w:ascii="仿宋" w:hAnsi="仿宋" w:eastAsia="仿宋" w:cs="仿宋"/>
          <w:color w:val="000000"/>
          <w:kern w:val="0"/>
          <w:sz w:val="32"/>
          <w:szCs w:val="36"/>
        </w:rPr>
        <w:t>5%</w:t>
      </w:r>
      <w:r>
        <w:rPr>
          <w:rFonts w:hint="eastAsia" w:ascii="仿宋" w:hAnsi="仿宋" w:eastAsia="仿宋" w:cs="仿宋"/>
          <w:color w:val="000000"/>
          <w:kern w:val="0"/>
          <w:sz w:val="32"/>
          <w:szCs w:val="36"/>
        </w:rPr>
        <w:t>；一般公共预算收入完成</w:t>
      </w:r>
      <w:r>
        <w:rPr>
          <w:rFonts w:ascii="仿宋" w:hAnsi="仿宋" w:eastAsia="仿宋" w:cs="仿宋"/>
          <w:color w:val="000000"/>
          <w:kern w:val="0"/>
          <w:sz w:val="32"/>
          <w:szCs w:val="36"/>
        </w:rPr>
        <w:t>17383</w:t>
      </w:r>
      <w:r>
        <w:rPr>
          <w:rFonts w:hint="eastAsia" w:ascii="仿宋" w:hAnsi="仿宋" w:eastAsia="仿宋" w:cs="仿宋"/>
          <w:color w:val="000000"/>
          <w:kern w:val="0"/>
          <w:sz w:val="32"/>
          <w:szCs w:val="36"/>
        </w:rPr>
        <w:t>万元，同比增长</w:t>
      </w:r>
      <w:r>
        <w:rPr>
          <w:rFonts w:ascii="仿宋" w:hAnsi="仿宋" w:eastAsia="仿宋" w:cs="仿宋"/>
          <w:color w:val="000000"/>
          <w:kern w:val="0"/>
          <w:sz w:val="32"/>
          <w:szCs w:val="36"/>
        </w:rPr>
        <w:t>5%</w:t>
      </w:r>
      <w:r>
        <w:rPr>
          <w:rFonts w:hint="eastAsia" w:ascii="仿宋" w:hAnsi="仿宋" w:eastAsia="仿宋" w:cs="仿宋"/>
          <w:color w:val="000000"/>
          <w:kern w:val="0"/>
          <w:sz w:val="32"/>
          <w:szCs w:val="36"/>
        </w:rPr>
        <w:t>，让实体经济焕发新活力。</w:t>
      </w:r>
    </w:p>
    <w:p>
      <w:pPr>
        <w:numPr>
          <w:ilvl w:val="0"/>
          <w:numId w:val="2"/>
        </w:numPr>
        <w:topLinePunct/>
        <w:autoSpaceDE w:val="0"/>
        <w:adjustRightInd w:val="0"/>
        <w:snapToGrid w:val="0"/>
        <w:spacing w:line="590" w:lineRule="exact"/>
        <w:ind w:firstLine="640" w:firstLineChars="200"/>
        <w:rPr>
          <w:rFonts w:ascii="黑体" w:hAnsi="黑体" w:eastAsia="黑体" w:cs="黑体"/>
          <w:color w:val="000000"/>
          <w:kern w:val="0"/>
          <w:sz w:val="32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6"/>
        </w:rPr>
        <w:t>共建共享，持续在发展中保障和改善民生</w:t>
      </w:r>
    </w:p>
    <w:p>
      <w:pPr>
        <w:topLinePunct/>
        <w:autoSpaceDE w:val="0"/>
        <w:adjustRightInd w:val="0"/>
        <w:snapToGrid w:val="0"/>
        <w:spacing w:line="590" w:lineRule="exact"/>
        <w:rPr>
          <w:rFonts w:ascii="仿宋" w:hAnsi="仿宋" w:eastAsia="仿宋" w:cs="仿宋"/>
          <w:color w:val="000000"/>
          <w:kern w:val="0"/>
          <w:sz w:val="32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6"/>
        </w:rPr>
        <w:t>　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6"/>
        </w:rPr>
        <w:t>持续增进民生福祉，重心放在保工资、保运转、保重点，重力压向“三农”领域、社会保障、科教文卫、生态文明、公共服务和社会治理，重点落在精准脱贫和巩固提升防返贫，</w:t>
      </w:r>
      <w:r>
        <w:rPr>
          <w:rFonts w:hint="eastAsia" w:ascii="Times New Roman" w:hAnsi="Times New Roman" w:eastAsia="仿宋"/>
          <w:sz w:val="32"/>
          <w:szCs w:val="32"/>
        </w:rPr>
        <w:t>让人民群众享有更多、更直接、更实在的幸福感、获得感、安全感。</w:t>
      </w:r>
    </w:p>
    <w:p>
      <w:pPr>
        <w:numPr>
          <w:ilvl w:val="0"/>
          <w:numId w:val="2"/>
        </w:numPr>
        <w:topLinePunct/>
        <w:autoSpaceDE w:val="0"/>
        <w:adjustRightInd w:val="0"/>
        <w:snapToGrid w:val="0"/>
        <w:spacing w:line="590" w:lineRule="exact"/>
        <w:ind w:firstLine="640" w:firstLineChars="200"/>
        <w:rPr>
          <w:rFonts w:ascii="黑体" w:hAnsi="黑体" w:eastAsia="黑体" w:cs="黑体"/>
          <w:color w:val="000000"/>
          <w:kern w:val="0"/>
          <w:sz w:val="32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6"/>
        </w:rPr>
        <w:t>抢抓机遇，激发经济和社会事业发展新动能</w:t>
      </w:r>
    </w:p>
    <w:p>
      <w:pPr>
        <w:topLinePunct/>
        <w:autoSpaceDE w:val="0"/>
        <w:adjustRightInd w:val="0"/>
        <w:snapToGrid w:val="0"/>
        <w:spacing w:line="59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z w:val="32"/>
          <w:szCs w:val="32"/>
        </w:rPr>
        <w:t>紧扣重要战略机遇新内涵，深挖政策红利新潜能，在“乡村振兴”“两个转型”“两个崛起”中寻突破、争资金，</w:t>
      </w:r>
      <w:r>
        <w:rPr>
          <w:rFonts w:hint="eastAsia" w:ascii="仿宋" w:hAnsi="仿宋" w:eastAsia="仿宋"/>
          <w:sz w:val="32"/>
          <w:szCs w:val="32"/>
        </w:rPr>
        <w:t>把政策优势转化为发展能量，为“八个巩固提升”和“八个创新引领”提供坚强的财力保障。坚持信息共享、资源共用，贯彻“六三”工作机制，坚决打好“三大攻坚战”。</w:t>
      </w:r>
    </w:p>
    <w:p>
      <w:pPr>
        <w:numPr>
          <w:ilvl w:val="0"/>
          <w:numId w:val="2"/>
        </w:numPr>
        <w:topLinePunct/>
        <w:autoSpaceDE w:val="0"/>
        <w:adjustRightInd w:val="0"/>
        <w:snapToGrid w:val="0"/>
        <w:spacing w:line="5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创新机制，积极探索和实践乡村振兴新路径</w:t>
      </w:r>
    </w:p>
    <w:p>
      <w:pPr>
        <w:spacing w:line="59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围绕“巩固提升，创新引领，全面小康”工作主线，把乡村振兴与脱贫攻坚有效衔接，因村施策，建设幸福美丽村、生态宜居村、特色产业村和特色文化村，实现贫困村与非贫困村基础设施同步改善，齐步推进，确保全面小康一个不掉队。坚持农业农村优先发展，努力树起全省美丽乡村建设的标杆、贫困村脱贫成效巩固的标杆、农村</w:t>
      </w:r>
      <w:r>
        <w:rPr>
          <w:rFonts w:ascii="Times New Roman" w:hAnsi="Times New Roman" w:eastAsia="仿宋"/>
          <w:sz w:val="32"/>
          <w:szCs w:val="32"/>
        </w:rPr>
        <w:t>“</w:t>
      </w:r>
      <w:r>
        <w:rPr>
          <w:rFonts w:hint="eastAsia" w:ascii="Times New Roman" w:hAnsi="Times New Roman" w:eastAsia="仿宋"/>
          <w:sz w:val="32"/>
          <w:szCs w:val="32"/>
        </w:rPr>
        <w:t>厕所革命”“厨浴革命</w:t>
      </w:r>
      <w:r>
        <w:rPr>
          <w:rFonts w:ascii="Times New Roman" w:hAnsi="Times New Roman" w:eastAsia="仿宋"/>
          <w:sz w:val="32"/>
          <w:szCs w:val="32"/>
        </w:rPr>
        <w:t>”</w:t>
      </w:r>
      <w:r>
        <w:rPr>
          <w:rFonts w:hint="eastAsia" w:ascii="Times New Roman" w:hAnsi="Times New Roman" w:eastAsia="仿宋"/>
          <w:sz w:val="32"/>
          <w:szCs w:val="32"/>
        </w:rPr>
        <w:t>的标杆和乡村垃圾污水区域性集中处理和循环利用的标杆。</w:t>
      </w:r>
    </w:p>
    <w:p>
      <w:pPr>
        <w:numPr>
          <w:ilvl w:val="0"/>
          <w:numId w:val="2"/>
        </w:numPr>
        <w:topLinePunct/>
        <w:autoSpaceDE w:val="0"/>
        <w:adjustRightInd w:val="0"/>
        <w:snapToGrid w:val="0"/>
        <w:spacing w:line="590" w:lineRule="exact"/>
        <w:ind w:firstLine="640" w:firstLineChars="200"/>
        <w:rPr>
          <w:rFonts w:ascii="黑体" w:hAnsi="黑体" w:eastAsia="黑体" w:cs="黑体"/>
          <w:color w:val="000000"/>
          <w:kern w:val="0"/>
          <w:sz w:val="32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6"/>
        </w:rPr>
        <w:t>深化改革，实现预算绩效评价管理全覆盖</w:t>
      </w:r>
    </w:p>
    <w:p>
      <w:pPr>
        <w:topLinePunct/>
        <w:autoSpaceDE w:val="0"/>
        <w:adjustRightInd w:val="0"/>
        <w:snapToGrid w:val="0"/>
        <w:spacing w:line="590" w:lineRule="exact"/>
        <w:rPr>
          <w:rFonts w:ascii="仿宋" w:hAnsi="仿宋" w:eastAsia="仿宋" w:cs="仿宋"/>
          <w:color w:val="000000"/>
          <w:kern w:val="0"/>
          <w:sz w:val="32"/>
          <w:szCs w:val="36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6"/>
        </w:rPr>
        <w:t>　　坚持“花钱必问效、无效必问责”，完善机制，规范管理，进一步提高财政资源配置效率。全面实施预算绩效管理，加快建成全方位、全过程、全覆盖的预算绩效管理体系，把政府、部门、单位收支和政策、项目实施成效全面纳入绩效管理。强化约束激励机制，实现绩效结果与预算安排相挂钩，优化资金分配，提高财政资金使用效益。</w:t>
      </w:r>
    </w:p>
    <w:p>
      <w:pPr>
        <w:numPr>
          <w:ilvl w:val="0"/>
          <w:numId w:val="2"/>
        </w:numPr>
        <w:topLinePunct/>
        <w:autoSpaceDE w:val="0"/>
        <w:adjustRightInd w:val="0"/>
        <w:snapToGrid w:val="0"/>
        <w:spacing w:line="590" w:lineRule="exact"/>
        <w:ind w:firstLine="640" w:firstLineChars="200"/>
        <w:rPr>
          <w:rFonts w:ascii="黑体" w:hAnsi="黑体" w:eastAsia="黑体" w:cs="黑体"/>
          <w:color w:val="000000"/>
          <w:kern w:val="0"/>
          <w:sz w:val="32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6"/>
        </w:rPr>
        <w:t>党建统领，凝聚改革创新奋发有为强大合力</w:t>
      </w:r>
    </w:p>
    <w:p>
      <w:pPr>
        <w:topLinePunct/>
        <w:autoSpaceDE w:val="0"/>
        <w:adjustRightInd w:val="0"/>
        <w:snapToGrid w:val="0"/>
        <w:spacing w:line="590" w:lineRule="exact"/>
        <w:rPr>
          <w:rFonts w:ascii="仿宋" w:hAnsi="仿宋" w:eastAsia="仿宋" w:cs="仿宋"/>
          <w:color w:val="000000"/>
          <w:kern w:val="0"/>
          <w:sz w:val="32"/>
          <w:szCs w:val="36"/>
        </w:rPr>
      </w:pPr>
      <w:r>
        <w:rPr>
          <w:rFonts w:hint="eastAsia" w:ascii="黑体" w:hAnsi="黑体" w:eastAsia="仿宋" w:cs="黑体"/>
          <w:color w:val="000000"/>
          <w:kern w:val="0"/>
          <w:sz w:val="32"/>
          <w:szCs w:val="36"/>
        </w:rPr>
        <w:t>　　深入学习贯彻习近平新时代中国特色社会主义思想，不断</w:t>
      </w:r>
      <w:r>
        <w:rPr>
          <w:rFonts w:hint="eastAsia" w:ascii="仿宋" w:hAnsi="仿宋" w:eastAsia="仿宋" w:cs="仿宋"/>
          <w:color w:val="000000"/>
          <w:kern w:val="0"/>
          <w:sz w:val="32"/>
          <w:szCs w:val="36"/>
        </w:rPr>
        <w:t>加强党的政治、思想、组织建设和党风廉政建设，</w:t>
      </w:r>
      <w:r>
        <w:rPr>
          <w:rFonts w:hint="eastAsia" w:ascii="黑体" w:hAnsi="黑体" w:eastAsia="仿宋" w:cs="黑体"/>
          <w:color w:val="000000"/>
          <w:kern w:val="0"/>
          <w:sz w:val="32"/>
          <w:szCs w:val="36"/>
        </w:rPr>
        <w:t>抓党务、带队伍、强业务，将“三法一条例”作为依法理财的根本遵循，严控“三公经费”，强化预算监管，改革创新、奋发有为，以新一轮思想革命、工作革命、学习革命，锻造忠诚、干净、担当、尽责的财政队伍，为建设绿色富裕繁荣和谐美丽小康万荣奉献智慧和力量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二、部门整体支出情况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（一）预算收入情况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201</w:t>
      </w:r>
      <w:r>
        <w:rPr>
          <w:rFonts w:hint="eastAsia" w:ascii="仿宋" w:hAnsi="仿宋" w:eastAsia="仿宋"/>
          <w:sz w:val="32"/>
          <w:szCs w:val="32"/>
        </w:rPr>
        <w:t>9年预算收入34769186.76元。其中：基本收入18807364.48元，包括</w:t>
      </w:r>
      <w:r>
        <w:rPr>
          <w:rFonts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</w:rPr>
        <w:t>人员经费17292364.48元，公用经费1515000元；项目收入15961822.28元，包括：财政监督管理事务1650000元，全县金财网及网站运行与维护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ascii="仿宋" w:hAnsi="仿宋" w:eastAsia="仿宋"/>
          <w:sz w:val="32"/>
          <w:szCs w:val="32"/>
        </w:rPr>
        <w:t>00000</w:t>
      </w:r>
      <w:r>
        <w:rPr>
          <w:rFonts w:hint="eastAsia" w:ascii="仿宋" w:hAnsi="仿宋" w:eastAsia="仿宋"/>
          <w:sz w:val="32"/>
          <w:szCs w:val="32"/>
        </w:rPr>
        <w:t>元，国库支付平台运行与维护4</w:t>
      </w:r>
      <w:r>
        <w:rPr>
          <w:rFonts w:ascii="仿宋" w:hAnsi="仿宋" w:eastAsia="仿宋"/>
          <w:sz w:val="32"/>
          <w:szCs w:val="32"/>
        </w:rPr>
        <w:t>00000</w:t>
      </w:r>
      <w:r>
        <w:rPr>
          <w:rFonts w:hint="eastAsia" w:ascii="仿宋" w:hAnsi="仿宋" w:eastAsia="仿宋"/>
          <w:sz w:val="32"/>
          <w:szCs w:val="32"/>
        </w:rPr>
        <w:t>元，建设投资担保融资运行经费7</w:t>
      </w:r>
      <w:r>
        <w:rPr>
          <w:rFonts w:ascii="仿宋" w:hAnsi="仿宋" w:eastAsia="仿宋"/>
          <w:sz w:val="32"/>
          <w:szCs w:val="32"/>
        </w:rPr>
        <w:t>0000</w:t>
      </w:r>
      <w:r>
        <w:rPr>
          <w:rFonts w:hint="eastAsia" w:ascii="仿宋" w:hAnsi="仿宋" w:eastAsia="仿宋"/>
          <w:sz w:val="32"/>
          <w:szCs w:val="32"/>
        </w:rPr>
        <w:t>元，美丽乡村提升工程80</w:t>
      </w:r>
      <w:r>
        <w:rPr>
          <w:rFonts w:ascii="仿宋" w:hAnsi="仿宋" w:eastAsia="仿宋"/>
          <w:sz w:val="32"/>
          <w:szCs w:val="32"/>
        </w:rPr>
        <w:t>0000</w:t>
      </w:r>
      <w:r>
        <w:rPr>
          <w:rFonts w:hint="eastAsia" w:ascii="仿宋" w:hAnsi="仿宋" w:eastAsia="仿宋"/>
          <w:sz w:val="32"/>
          <w:szCs w:val="32"/>
        </w:rPr>
        <w:t>元，财政投资评审运行及外审费4</w:t>
      </w:r>
      <w:r>
        <w:rPr>
          <w:rFonts w:ascii="仿宋" w:hAnsi="仿宋" w:eastAsia="仿宋"/>
          <w:sz w:val="32"/>
          <w:szCs w:val="32"/>
        </w:rPr>
        <w:t>00000</w:t>
      </w:r>
      <w:r>
        <w:rPr>
          <w:rFonts w:hint="eastAsia" w:ascii="仿宋" w:hAnsi="仿宋" w:eastAsia="仿宋"/>
          <w:sz w:val="32"/>
          <w:szCs w:val="32"/>
        </w:rPr>
        <w:t>元，</w:t>
      </w:r>
      <w:r>
        <w:rPr>
          <w:rFonts w:ascii="仿宋" w:hAnsi="仿宋" w:eastAsia="仿宋"/>
          <w:sz w:val="32"/>
          <w:szCs w:val="32"/>
        </w:rPr>
        <w:t xml:space="preserve"> 18</w:t>
      </w:r>
      <w:r>
        <w:rPr>
          <w:rFonts w:hint="eastAsia" w:ascii="仿宋" w:hAnsi="仿宋" w:eastAsia="仿宋"/>
          <w:sz w:val="32"/>
          <w:szCs w:val="32"/>
        </w:rPr>
        <w:t>年春节活动资金45</w:t>
      </w:r>
      <w:r>
        <w:rPr>
          <w:rFonts w:ascii="仿宋" w:hAnsi="仿宋" w:eastAsia="仿宋"/>
          <w:sz w:val="32"/>
          <w:szCs w:val="32"/>
        </w:rPr>
        <w:t>0000</w:t>
      </w:r>
      <w:r>
        <w:rPr>
          <w:rFonts w:hint="eastAsia" w:ascii="仿宋" w:hAnsi="仿宋" w:eastAsia="仿宋"/>
          <w:sz w:val="32"/>
          <w:szCs w:val="32"/>
        </w:rPr>
        <w:t>元，美丽乡村建设资金（整合资金）11048822.28元，上级专款143000元。其他收入（利息收入）3840.7元。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（二）预算支出情况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201</w:t>
      </w:r>
      <w:r>
        <w:rPr>
          <w:rFonts w:hint="eastAsia" w:ascii="仿宋" w:hAnsi="仿宋" w:eastAsia="仿宋"/>
          <w:sz w:val="32"/>
          <w:szCs w:val="32"/>
        </w:rPr>
        <w:t>9年预算支出23770581.38元。其中：基本支出19073671.98元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包括</w:t>
      </w:r>
      <w:r>
        <w:rPr>
          <w:rFonts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</w:rPr>
        <w:t>工资福利支出17048387.51元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对个人和家庭的补助114574元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商品和服务支出1910710.47元。项目支出4696909.4元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其中</w:t>
      </w:r>
      <w:r>
        <w:rPr>
          <w:rFonts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</w:rPr>
        <w:t>财政监督管理事务1062720元，全县金财网及网站运行与维护1370839元，国库支付平台运行与维护348231元，建设投资担保融资运行经费27765元，美丽乡村提升工程431870元，财政投资评审运行及外审费871998元，驻村帮扶工作经费144344元，</w:t>
      </w:r>
      <w:r>
        <w:rPr>
          <w:rFonts w:ascii="仿宋" w:hAnsi="仿宋" w:eastAsia="仿宋"/>
          <w:sz w:val="32"/>
          <w:szCs w:val="32"/>
        </w:rPr>
        <w:t>18</w:t>
      </w:r>
      <w:r>
        <w:rPr>
          <w:rFonts w:hint="eastAsia" w:ascii="仿宋" w:hAnsi="仿宋" w:eastAsia="仿宋"/>
          <w:sz w:val="32"/>
          <w:szCs w:val="32"/>
        </w:rPr>
        <w:t>年春节活动资金439142.4元。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结余情况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201</w:t>
      </w:r>
      <w:r>
        <w:rPr>
          <w:rFonts w:hint="eastAsia" w:ascii="仿宋" w:hAnsi="仿宋" w:eastAsia="仿宋"/>
          <w:sz w:val="32"/>
          <w:szCs w:val="32"/>
        </w:rPr>
        <w:t>9年初财政拨款结转</w:t>
      </w:r>
      <w:r>
        <w:rPr>
          <w:rFonts w:ascii="仿宋" w:hAnsi="仿宋" w:eastAsia="仿宋"/>
          <w:sz w:val="32"/>
          <w:szCs w:val="32"/>
        </w:rPr>
        <w:t>355</w:t>
      </w:r>
      <w:r>
        <w:rPr>
          <w:rFonts w:hint="eastAsia" w:ascii="仿宋" w:hAnsi="仿宋" w:eastAsia="仿宋"/>
          <w:sz w:val="32"/>
          <w:szCs w:val="32"/>
        </w:rPr>
        <w:t>3236.45元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期末财政拨款结转</w:t>
      </w:r>
      <w:r>
        <w:rPr>
          <w:rFonts w:ascii="仿宋" w:hAnsi="仿宋" w:eastAsia="仿宋"/>
          <w:sz w:val="32"/>
          <w:szCs w:val="32"/>
        </w:rPr>
        <w:t>15618340.62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其中</w:t>
      </w:r>
      <w:r>
        <w:rPr>
          <w:rFonts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</w:rPr>
        <w:t>基本拨款结转137054.69元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项目拨款结转15481285.93元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 xml:space="preserve"> 其中：财政监督管理事务644210元，全县金财网及网站运行与维护812052元，国库支付平台运行与维护100069元，建设投资担保融资运行经费64925.05元，美丽乡村提升工程368130元，</w:t>
      </w:r>
      <w:r>
        <w:rPr>
          <w:rFonts w:ascii="仿宋" w:hAnsi="仿宋" w:eastAsia="仿宋"/>
          <w:sz w:val="32"/>
          <w:szCs w:val="32"/>
        </w:rPr>
        <w:t xml:space="preserve"> 18</w:t>
      </w:r>
      <w:r>
        <w:rPr>
          <w:rFonts w:hint="eastAsia" w:ascii="仿宋" w:hAnsi="仿宋" w:eastAsia="仿宋"/>
          <w:sz w:val="32"/>
          <w:szCs w:val="32"/>
        </w:rPr>
        <w:t>年春节活动资金45077.6元，美丽乡村建设资金（整合资金）13148822.28元，上级专款298000元。其他结余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利息收入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10359.91元。</w:t>
      </w:r>
    </w:p>
    <w:p>
      <w:pPr>
        <w:pStyle w:val="6"/>
        <w:numPr>
          <w:ilvl w:val="0"/>
          <w:numId w:val="4"/>
        </w:numPr>
        <w:spacing w:before="0" w:beforeAutospacing="0" w:after="0" w:afterAutospacing="0" w:line="578" w:lineRule="atLeast"/>
        <w:rPr>
          <w:rFonts w:ascii="仿宋" w:hAnsi="仿宋" w:eastAsia="仿宋" w:cs="Arial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b/>
          <w:sz w:val="32"/>
          <w:szCs w:val="32"/>
          <w:shd w:val="clear" w:color="auto" w:fill="FFFFFF"/>
        </w:rPr>
        <w:t>部门整体支出绩效情况</w:t>
      </w:r>
    </w:p>
    <w:p>
      <w:pPr>
        <w:pStyle w:val="6"/>
        <w:spacing w:before="0" w:beforeAutospacing="0" w:after="0" w:afterAutospacing="0" w:line="578" w:lineRule="atLeast"/>
        <w:ind w:left="640"/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</w:pP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(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一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)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、预算配置</w:t>
      </w:r>
    </w:p>
    <w:p>
      <w:pPr>
        <w:pStyle w:val="6"/>
        <w:spacing w:before="0" w:beforeAutospacing="0" w:after="0" w:afterAutospacing="0" w:line="480" w:lineRule="auto"/>
        <w:ind w:firstLine="640" w:firstLineChars="200"/>
        <w:rPr>
          <w:rFonts w:ascii="仿宋" w:hAnsi="仿宋" w:eastAsia="仿宋" w:cs="Arial"/>
          <w:sz w:val="32"/>
          <w:szCs w:val="32"/>
          <w:shd w:val="clear" w:color="auto" w:fill="FFFFFF"/>
        </w:rPr>
      </w:pPr>
      <w:r>
        <w:rPr>
          <w:rFonts w:ascii="仿宋" w:hAnsi="仿宋" w:eastAsia="仿宋" w:cs="Arial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、在职人员控制率：98.5</w:t>
      </w:r>
      <w:r>
        <w:rPr>
          <w:rFonts w:ascii="仿宋" w:hAnsi="仿宋" w:eastAsia="仿宋" w:cs="Arial"/>
          <w:sz w:val="32"/>
          <w:szCs w:val="32"/>
          <w:shd w:val="clear" w:color="auto" w:fill="FFFFFF"/>
        </w:rPr>
        <w:t>%</w:t>
      </w:r>
    </w:p>
    <w:p>
      <w:pPr>
        <w:pStyle w:val="6"/>
        <w:spacing w:before="0" w:beforeAutospacing="0" w:after="0" w:afterAutospacing="0" w:line="480" w:lineRule="auto"/>
        <w:ind w:firstLine="640" w:firstLineChars="200"/>
        <w:rPr>
          <w:rFonts w:ascii="仿宋" w:hAnsi="仿宋" w:eastAsia="仿宋" w:cs="Arial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部门实际在职人数201，核定批复的部门人员编制数</w:t>
      </w:r>
      <w:r>
        <w:rPr>
          <w:rFonts w:ascii="仿宋" w:hAnsi="仿宋" w:eastAsia="仿宋" w:cs="Arial"/>
          <w:sz w:val="32"/>
          <w:szCs w:val="32"/>
          <w:shd w:val="clear" w:color="auto" w:fill="FFFFFF"/>
        </w:rPr>
        <w:t>204</w:t>
      </w: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，在职人员控制率98.5</w:t>
      </w:r>
      <w:r>
        <w:rPr>
          <w:rFonts w:ascii="仿宋" w:hAnsi="仿宋" w:eastAsia="仿宋" w:cs="Arial"/>
          <w:sz w:val="32"/>
          <w:szCs w:val="32"/>
          <w:shd w:val="clear" w:color="auto" w:fill="FFFFFF"/>
        </w:rPr>
        <w:t>%</w:t>
      </w:r>
    </w:p>
    <w:p>
      <w:pPr>
        <w:pStyle w:val="6"/>
        <w:spacing w:before="0" w:beforeAutospacing="0" w:after="0" w:afterAutospacing="0"/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2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、“三公经费”变动率：</w:t>
      </w:r>
    </w:p>
    <w:p>
      <w:pPr>
        <w:pStyle w:val="6"/>
        <w:spacing w:before="0" w:beforeAutospacing="0" w:after="0" w:afterAutospacing="0"/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“三公经费”变动率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=[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（本年度“三公经费”总额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-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上年度“三公经费”总额）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/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上年度“三公经费”总额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]*100%=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-2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8000/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73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000=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-38.4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%</w:t>
      </w:r>
    </w:p>
    <w:p>
      <w:pPr>
        <w:pStyle w:val="6"/>
        <w:spacing w:before="0" w:beforeAutospacing="0" w:after="0" w:afterAutospacing="0"/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“三公经费”：年度预算安排的因公出国（境）费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0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元、公务车辆购置及运行费0元和公务接待费45000元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,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共计45000元。</w:t>
      </w:r>
    </w:p>
    <w:p>
      <w:pPr>
        <w:pStyle w:val="6"/>
        <w:spacing w:before="0" w:beforeAutospacing="0" w:after="0" w:afterAutospacing="0"/>
        <w:ind w:firstLine="640" w:firstLineChars="200"/>
        <w:rPr>
          <w:rFonts w:ascii="仿宋" w:hAnsi="仿宋" w:eastAsia="仿宋" w:cs="Arial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“三公经费”</w:t>
      </w:r>
      <w:r>
        <w:rPr>
          <w:rFonts w:hint="eastAsia" w:ascii="仿宋" w:hAnsi="仿宋" w:eastAsia="仿宋"/>
          <w:sz w:val="32"/>
          <w:szCs w:val="32"/>
        </w:rPr>
        <w:t>降低的主要原因是接待批次减少。</w:t>
      </w:r>
    </w:p>
    <w:p>
      <w:pPr>
        <w:pStyle w:val="6"/>
        <w:spacing w:before="0" w:beforeAutospacing="0" w:after="0" w:afterAutospacing="0" w:line="578" w:lineRule="atLeast"/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（二）</w:t>
      </w: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预算执行</w:t>
      </w:r>
    </w:p>
    <w:p>
      <w:pPr>
        <w:pStyle w:val="6"/>
        <w:spacing w:before="0" w:beforeAutospacing="0" w:after="0" w:afterAutospacing="0" w:line="360" w:lineRule="auto"/>
        <w:ind w:firstLine="640" w:firstLineChars="200"/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1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、预算完成率：</w:t>
      </w:r>
    </w:p>
    <w:p>
      <w:pPr>
        <w:pStyle w:val="6"/>
        <w:spacing w:before="0" w:beforeAutospacing="0" w:after="0" w:afterAutospacing="0" w:line="360" w:lineRule="auto"/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预算完成率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=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 xml:space="preserve"> [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（上年结转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+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年初预算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+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本年追加预算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年末余额）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/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（上年结转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+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年初预算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+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本年追加预算）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]*100%=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3551268.9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+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24945978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-</w:t>
      </w:r>
      <w:r>
        <w:rPr>
          <w:rFonts w:ascii="仿宋" w:hAnsi="仿宋" w:eastAsia="仿宋"/>
          <w:sz w:val="32"/>
          <w:szCs w:val="32"/>
        </w:rPr>
        <w:t>15618340.62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/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3551268.9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+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24945978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=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45.2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%</w:t>
      </w:r>
    </w:p>
    <w:p>
      <w:pPr>
        <w:pStyle w:val="6"/>
        <w:numPr>
          <w:ilvl w:val="0"/>
          <w:numId w:val="5"/>
        </w:numPr>
        <w:spacing w:before="0" w:beforeAutospacing="0" w:after="0" w:afterAutospacing="0" w:line="360" w:lineRule="auto"/>
        <w:ind w:firstLine="640" w:firstLineChars="200"/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预算控制率：</w:t>
      </w:r>
    </w:p>
    <w:p>
      <w:pPr>
        <w:pStyle w:val="6"/>
        <w:numPr>
          <w:numId w:val="0"/>
        </w:numPr>
        <w:spacing w:before="0" w:beforeAutospacing="0" w:after="0" w:afterAutospacing="0" w:line="360" w:lineRule="auto"/>
        <w:ind w:firstLine="640" w:firstLineChars="200"/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预算控制率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=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（本年追加预算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/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年初预算）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*100% =0/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24945978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=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0</w:t>
      </w:r>
    </w:p>
    <w:p>
      <w:pPr>
        <w:pStyle w:val="6"/>
        <w:numPr>
          <w:ilvl w:val="0"/>
          <w:numId w:val="5"/>
        </w:numPr>
        <w:spacing w:before="0" w:beforeAutospacing="0" w:after="0" w:afterAutospacing="0" w:line="360" w:lineRule="auto"/>
        <w:ind w:left="0" w:leftChars="0" w:firstLine="640" w:firstLineChars="200"/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“三公经费”控制率：</w:t>
      </w:r>
    </w:p>
    <w:p>
      <w:pPr>
        <w:pStyle w:val="6"/>
        <w:numPr>
          <w:numId w:val="0"/>
        </w:numPr>
        <w:spacing w:before="0" w:beforeAutospacing="0" w:after="0" w:afterAutospacing="0" w:line="360" w:lineRule="auto"/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“三公经费”控制率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=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（“三公经费”实际支出数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/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“三公经费”预算安排数）×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100%=8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442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/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45000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=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18.8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%</w:t>
      </w:r>
    </w:p>
    <w:p>
      <w:pPr>
        <w:pStyle w:val="6"/>
        <w:spacing w:before="0" w:beforeAutospacing="0" w:after="0" w:afterAutospacing="0" w:line="360" w:lineRule="auto"/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4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、公用经费控制率：</w:t>
      </w:r>
    </w:p>
    <w:p>
      <w:pPr>
        <w:pStyle w:val="6"/>
        <w:spacing w:before="0" w:beforeAutospacing="0" w:after="0" w:afterAutospacing="0" w:line="360" w:lineRule="auto"/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公用经费控制率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=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（实际支出公用经费总额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/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预算安排公用经费总额）×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100%=</w:t>
      </w:r>
      <w:r>
        <w:rPr>
          <w:rFonts w:hint="eastAsia" w:ascii="仿宋" w:hAnsi="仿宋" w:eastAsia="仿宋"/>
          <w:sz w:val="32"/>
          <w:szCs w:val="32"/>
        </w:rPr>
        <w:t>1910710.47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/151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500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0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×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100%=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126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%</w:t>
      </w:r>
    </w:p>
    <w:p>
      <w:pPr>
        <w:pStyle w:val="6"/>
        <w:numPr>
          <w:ilvl w:val="0"/>
          <w:numId w:val="5"/>
        </w:numPr>
        <w:spacing w:before="0" w:beforeAutospacing="0" w:after="0" w:afterAutospacing="0" w:line="360" w:lineRule="auto"/>
        <w:ind w:left="0" w:leftChars="0" w:firstLine="640" w:firstLineChars="200"/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政府采购执行率：</w:t>
      </w:r>
    </w:p>
    <w:p>
      <w:pPr>
        <w:pStyle w:val="6"/>
        <w:numPr>
          <w:numId w:val="0"/>
        </w:numPr>
        <w:spacing w:before="0" w:beforeAutospacing="0" w:after="0" w:afterAutospacing="0" w:line="360" w:lineRule="auto"/>
        <w:ind w:leftChars="200" w:firstLine="320" w:firstLineChars="1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政府采购执行率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=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（实际政府采购金额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/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政府采购预算数）×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100%=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val="en-US" w:eastAsia="zh-CN"/>
        </w:rPr>
        <w:t>1383028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/3615600=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val="en-US" w:eastAsia="zh-CN"/>
        </w:rPr>
        <w:t>39</w:t>
      </w: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%</w:t>
      </w:r>
    </w:p>
    <w:p>
      <w:pPr>
        <w:pStyle w:val="6"/>
        <w:numPr>
          <w:ilvl w:val="0"/>
          <w:numId w:val="6"/>
        </w:numPr>
        <w:spacing w:before="0" w:beforeAutospacing="0" w:after="0" w:afterAutospacing="0" w:line="360" w:lineRule="auto"/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预算管理</w:t>
      </w:r>
    </w:p>
    <w:p>
      <w:pPr>
        <w:pStyle w:val="6"/>
        <w:spacing w:before="0" w:beforeAutospacing="0" w:after="0" w:afterAutospacing="0" w:line="600" w:lineRule="exact"/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1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、资金使用合规性</w:t>
      </w:r>
    </w:p>
    <w:p>
      <w:pPr>
        <w:pStyle w:val="6"/>
        <w:spacing w:before="0" w:beforeAutospacing="0" w:after="0" w:afterAutospacing="0" w:line="360" w:lineRule="auto"/>
        <w:ind w:firstLine="640" w:firstLineChars="200"/>
        <w:rPr>
          <w:rFonts w:hint="eastAsia" w:ascii="仿宋" w:hAnsi="仿宋" w:eastAsia="仿宋" w:cs="Arial"/>
          <w:sz w:val="32"/>
          <w:szCs w:val="32"/>
          <w:shd w:val="clear" w:color="auto" w:fill="FFFFFF"/>
        </w:rPr>
      </w:pPr>
      <w:r>
        <w:rPr>
          <w:rFonts w:ascii="仿宋_GB2312" w:hAnsi="Arial" w:eastAsia="仿宋_GB2312" w:cs="仿宋_GB2312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9年，我单位严格按照《预算法》、《会计法》及《政府采购法》等相关制度办理业务。</w:t>
      </w: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在资金使用上，严格遵守各项财经法规和财务管理制度规定，资金拨付有完整的审批程序和手续，资金使用较为规范，支出符合部门预算批复的用途。</w:t>
      </w:r>
      <w:r>
        <w:rPr>
          <w:rFonts w:hint="eastAsia" w:ascii="仿宋_GB2312" w:hAnsi="Arial" w:eastAsia="仿宋_GB2312" w:cs="仿宋_GB2312"/>
          <w:sz w:val="32"/>
          <w:szCs w:val="32"/>
          <w:shd w:val="clear" w:color="auto" w:fill="FFFFFF"/>
        </w:rPr>
        <w:t>支出内容符合部门预算批复的用途，不存在截留、挤占、挪用、虚列支出等情况。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2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、预决算信息公开性</w:t>
      </w:r>
    </w:p>
    <w:p>
      <w:pPr>
        <w:pStyle w:val="6"/>
        <w:spacing w:before="0" w:beforeAutospacing="0" w:after="0" w:afterAutospacing="0" w:line="600" w:lineRule="exact"/>
        <w:ind w:firstLine="640" w:firstLineChars="200"/>
        <w:rPr>
          <w:rFonts w:hint="eastAsia" w:ascii="仿宋" w:hAnsi="仿宋" w:eastAsia="仿宋" w:cs="Arial"/>
          <w:sz w:val="32"/>
          <w:szCs w:val="32"/>
          <w:shd w:val="clear" w:color="auto" w:fill="FFFFFF"/>
        </w:rPr>
      </w:pPr>
      <w:r>
        <w:rPr>
          <w:rFonts w:ascii="仿宋" w:hAnsi="仿宋" w:eastAsia="仿宋" w:cs="Arial"/>
          <w:sz w:val="32"/>
          <w:szCs w:val="32"/>
          <w:shd w:val="clear" w:color="auto" w:fill="FFFFFF"/>
        </w:rPr>
        <w:t>201</w:t>
      </w: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9年我单位按照财政部门有关要求，及时在万荣县政府网对</w:t>
      </w:r>
      <w:r>
        <w:rPr>
          <w:rFonts w:ascii="仿宋" w:hAnsi="仿宋" w:eastAsia="仿宋" w:cs="Arial"/>
          <w:sz w:val="32"/>
          <w:szCs w:val="32"/>
          <w:shd w:val="clear" w:color="auto" w:fill="FFFFFF"/>
        </w:rPr>
        <w:t>201</w:t>
      </w: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9年部门预算和“三公”经费预算进行了公开。</w:t>
      </w:r>
    </w:p>
    <w:p>
      <w:pPr>
        <w:pStyle w:val="6"/>
        <w:spacing w:before="0" w:beforeAutospacing="0" w:after="0" w:afterAutospacing="0" w:line="600" w:lineRule="exact"/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>3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、管理制度健全性</w:t>
      </w:r>
    </w:p>
    <w:p>
      <w:pPr>
        <w:pStyle w:val="6"/>
        <w:spacing w:before="0" w:beforeAutospacing="0" w:after="0" w:afterAutospacing="0" w:line="360" w:lineRule="auto"/>
        <w:ind w:firstLine="60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 w:cs="仿宋"/>
          <w:sz w:val="30"/>
          <w:szCs w:val="30"/>
        </w:rPr>
        <w:t>201</w:t>
      </w:r>
      <w:r>
        <w:rPr>
          <w:rFonts w:hint="eastAsia" w:ascii="仿宋" w:hAnsi="仿宋" w:eastAsia="仿宋" w:cs="仿宋"/>
          <w:sz w:val="30"/>
          <w:szCs w:val="30"/>
        </w:rPr>
        <w:t>9年，从部门预算管理、内控管理、资产管理、绩效管理等方面，不断完善工作流程及相关管理制度。</w:t>
      </w:r>
      <w:r>
        <w:rPr>
          <w:rFonts w:hint="eastAsia" w:ascii="仿宋" w:hAnsi="仿宋" w:eastAsia="仿宋"/>
          <w:color w:val="000000"/>
          <w:sz w:val="32"/>
          <w:szCs w:val="32"/>
        </w:rPr>
        <w:t>在编制部门预算时，同时编制相应的支出绩效目标；由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绩效股</w:t>
      </w:r>
      <w:r>
        <w:rPr>
          <w:rFonts w:hint="eastAsia" w:ascii="仿宋" w:hAnsi="仿宋" w:eastAsia="仿宋"/>
          <w:color w:val="000000"/>
          <w:sz w:val="32"/>
          <w:szCs w:val="32"/>
        </w:rPr>
        <w:t>对绩效目标进行审核，审核通过后进入下一步预算编制流程</w:t>
      </w:r>
      <w:r>
        <w:rPr>
          <w:rFonts w:ascii="仿宋" w:hAnsi="仿宋" w:eastAsia="仿宋"/>
          <w:color w:val="000000"/>
          <w:sz w:val="32"/>
          <w:szCs w:val="32"/>
        </w:rPr>
        <w:t>,</w:t>
      </w:r>
      <w:r>
        <w:rPr>
          <w:rFonts w:hint="eastAsia" w:ascii="仿宋" w:hAnsi="仿宋" w:eastAsia="仿宋"/>
          <w:color w:val="000000"/>
          <w:sz w:val="32"/>
          <w:szCs w:val="32"/>
        </w:rPr>
        <w:t>避免设置“无效项目”、“低效项目”</w:t>
      </w:r>
      <w:r>
        <w:rPr>
          <w:rFonts w:ascii="仿宋" w:hAnsi="仿宋" w:eastAsia="仿宋"/>
          <w:color w:val="000000"/>
          <w:sz w:val="32"/>
          <w:szCs w:val="32"/>
        </w:rPr>
        <w:t>,</w:t>
      </w:r>
      <w:r>
        <w:rPr>
          <w:rFonts w:hint="eastAsia" w:ascii="仿宋" w:hAnsi="仿宋" w:eastAsia="仿宋"/>
          <w:color w:val="000000"/>
          <w:sz w:val="32"/>
          <w:szCs w:val="32"/>
        </w:rPr>
        <w:t>力争实现预算绩效目标与预算资金安排“编审同步、上会同步、批复同步、公开同步”</w:t>
      </w:r>
      <w:r>
        <w:rPr>
          <w:rFonts w:ascii="仿宋" w:hAnsi="仿宋" w:eastAsia="仿宋"/>
          <w:color w:val="000000"/>
          <w:sz w:val="32"/>
          <w:szCs w:val="32"/>
        </w:rPr>
        <w:t>;</w:t>
      </w:r>
      <w:r>
        <w:rPr>
          <w:rFonts w:hint="eastAsia" w:ascii="仿宋" w:hAnsi="仿宋" w:eastAsia="仿宋"/>
          <w:color w:val="000000"/>
          <w:sz w:val="32"/>
          <w:szCs w:val="32"/>
        </w:rPr>
        <w:t>绩效目标批复后作为预算执行、绩效跟踪、绩效评价、结果运用和绩效问责的重要依据。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做到专</w:t>
      </w:r>
      <w:r>
        <w:rPr>
          <w:rFonts w:hint="eastAsia" w:ascii="仿宋" w:hAnsi="仿宋" w:eastAsia="仿宋" w:cs="仿宋"/>
          <w:sz w:val="30"/>
          <w:szCs w:val="30"/>
        </w:rPr>
        <w:t>款专用，合理安排，保障了我单位各项工作的正常开展。</w:t>
      </w:r>
    </w:p>
    <w:p>
      <w:pPr>
        <w:pStyle w:val="6"/>
        <w:numPr>
          <w:ilvl w:val="0"/>
          <w:numId w:val="7"/>
        </w:numPr>
        <w:spacing w:before="0" w:beforeAutospacing="0" w:after="0" w:afterAutospacing="0" w:line="360" w:lineRule="auto"/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资产管理</w:t>
      </w:r>
    </w:p>
    <w:p>
      <w:pPr>
        <w:pStyle w:val="6"/>
        <w:spacing w:before="0" w:beforeAutospacing="0" w:after="0" w:afterAutospacing="0" w:line="360" w:lineRule="auto"/>
        <w:rPr>
          <w:rFonts w:ascii="仿宋" w:hAnsi="仿宋" w:eastAsia="仿宋" w:cs="Arial"/>
          <w:color w:val="FF0000"/>
          <w:sz w:val="32"/>
          <w:szCs w:val="32"/>
          <w:shd w:val="clear" w:color="auto" w:fill="FFFFFF"/>
        </w:rPr>
      </w:pPr>
      <w:r>
        <w:rPr>
          <w:rFonts w:ascii="仿宋_GB2312" w:hAnsi="Arial" w:eastAsia="仿宋_GB2312" w:cs="Arial"/>
          <w:sz w:val="32"/>
          <w:szCs w:val="32"/>
          <w:shd w:val="clear" w:color="auto" w:fill="FFFFFF"/>
        </w:rPr>
        <w:t xml:space="preserve">    1</w:t>
      </w: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、我单位各项资产保存完整，资产账务管理合规，账实相符。</w:t>
      </w:r>
    </w:p>
    <w:p>
      <w:pPr>
        <w:pStyle w:val="6"/>
        <w:spacing w:before="0" w:beforeAutospacing="0" w:after="0" w:afterAutospacing="0" w:line="360" w:lineRule="auto"/>
        <w:ind w:firstLine="640" w:firstLineChars="200"/>
        <w:rPr>
          <w:rFonts w:ascii="仿宋" w:hAnsi="仿宋" w:eastAsia="仿宋" w:cs="Arial"/>
          <w:sz w:val="32"/>
          <w:szCs w:val="32"/>
          <w:shd w:val="clear" w:color="auto" w:fill="FFFFFF"/>
        </w:rPr>
      </w:pPr>
      <w:r>
        <w:rPr>
          <w:rFonts w:ascii="仿宋" w:hAnsi="仿宋" w:eastAsia="仿宋" w:cs="Arial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、固定资产利用率</w:t>
      </w:r>
      <w:r>
        <w:rPr>
          <w:rFonts w:ascii="仿宋" w:hAnsi="仿宋" w:eastAsia="仿宋" w:cs="Arial"/>
          <w:sz w:val="32"/>
          <w:szCs w:val="32"/>
          <w:shd w:val="clear" w:color="auto" w:fill="FFFFFF"/>
        </w:rPr>
        <w:t>100%</w:t>
      </w: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，</w:t>
      </w:r>
    </w:p>
    <w:p>
      <w:pPr>
        <w:pStyle w:val="6"/>
        <w:spacing w:before="0" w:beforeAutospacing="0" w:after="0" w:afterAutospacing="0" w:line="360" w:lineRule="auto"/>
        <w:ind w:firstLine="640" w:firstLineChars="200"/>
        <w:rPr>
          <w:rFonts w:ascii="仿宋" w:hAnsi="仿宋" w:eastAsia="仿宋" w:cs="Arial"/>
          <w:sz w:val="32"/>
          <w:szCs w:val="32"/>
          <w:shd w:val="clear" w:color="auto" w:fill="FFFFFF"/>
        </w:rPr>
      </w:pPr>
      <w:r>
        <w:rPr>
          <w:rFonts w:ascii="仿宋" w:hAnsi="仿宋" w:eastAsia="仿宋" w:cs="Arial"/>
          <w:sz w:val="32"/>
          <w:szCs w:val="32"/>
          <w:shd w:val="clear" w:color="auto" w:fill="FFFFFF"/>
        </w:rPr>
        <w:t>201</w:t>
      </w: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9年末实际在用固定资产总额31257878</w:t>
      </w:r>
      <w:r>
        <w:rPr>
          <w:rFonts w:ascii="仿宋" w:hAnsi="仿宋" w:eastAsia="仿宋" w:cs="Arial"/>
          <w:sz w:val="32"/>
          <w:szCs w:val="32"/>
          <w:shd w:val="clear" w:color="auto" w:fill="FFFFFF"/>
        </w:rPr>
        <w:t>.76</w:t>
      </w: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元，所有固定资产总额31257878</w:t>
      </w:r>
      <w:r>
        <w:rPr>
          <w:rFonts w:ascii="仿宋" w:hAnsi="仿宋" w:eastAsia="仿宋" w:cs="Arial"/>
          <w:sz w:val="32"/>
          <w:szCs w:val="32"/>
          <w:shd w:val="clear" w:color="auto" w:fill="FFFFFF"/>
        </w:rPr>
        <w:t>.76</w:t>
      </w: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元，固定资产利用率</w:t>
      </w:r>
      <w:r>
        <w:rPr>
          <w:rFonts w:ascii="仿宋" w:hAnsi="仿宋" w:eastAsia="仿宋" w:cs="Arial"/>
          <w:sz w:val="32"/>
          <w:szCs w:val="32"/>
          <w:shd w:val="clear" w:color="auto" w:fill="FFFFFF"/>
        </w:rPr>
        <w:t>100%</w:t>
      </w: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。</w:t>
      </w:r>
    </w:p>
    <w:p>
      <w:pPr>
        <w:pStyle w:val="6"/>
        <w:numPr>
          <w:ilvl w:val="0"/>
          <w:numId w:val="7"/>
        </w:numPr>
        <w:spacing w:before="0" w:beforeAutospacing="0" w:after="0" w:afterAutospacing="0" w:line="360" w:lineRule="auto"/>
        <w:ind w:left="0" w:leftChars="0" w:firstLine="640" w:firstLineChars="200"/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32"/>
          <w:szCs w:val="32"/>
          <w:shd w:val="clear" w:color="auto" w:fill="FFFFFF"/>
        </w:rPr>
        <w:t>职责履行</w:t>
      </w:r>
    </w:p>
    <w:p>
      <w:pPr>
        <w:spacing w:line="59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一、年初承诺的重点工作完成情况</w:t>
      </w:r>
    </w:p>
    <w:p>
      <w:pPr>
        <w:topLinePunct/>
        <w:autoSpaceDE w:val="0"/>
        <w:adjustRightInd w:val="0"/>
        <w:snapToGrid w:val="0"/>
        <w:spacing w:line="590" w:lineRule="exact"/>
        <w:rPr>
          <w:rFonts w:ascii="楷体" w:hAnsi="楷体" w:eastAsia="楷体" w:cs="楷体"/>
          <w:color w:val="000000"/>
          <w:kern w:val="0"/>
          <w:sz w:val="32"/>
          <w:szCs w:val="36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6"/>
        </w:rPr>
        <w:t>　　（一）稳中提质，圆满完成“双增双五”目标任务</w:t>
      </w:r>
    </w:p>
    <w:p>
      <w:pPr>
        <w:spacing w:line="590" w:lineRule="exact"/>
        <w:ind w:firstLine="643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2019</w:t>
      </w:r>
      <w:r>
        <w:rPr>
          <w:rFonts w:hint="eastAsia" w:ascii="Times New Roman" w:hAnsi="Times New Roman" w:eastAsia="仿宋"/>
          <w:sz w:val="32"/>
          <w:szCs w:val="32"/>
        </w:rPr>
        <w:t>年，全县财政总收入完成</w:t>
      </w:r>
      <w:r>
        <w:rPr>
          <w:rFonts w:ascii="Times New Roman" w:hAnsi="Times New Roman" w:eastAsia="仿宋"/>
          <w:sz w:val="32"/>
          <w:szCs w:val="32"/>
        </w:rPr>
        <w:t>39397</w:t>
      </w:r>
      <w:r>
        <w:rPr>
          <w:rFonts w:hint="eastAsia" w:ascii="Times New Roman" w:hAnsi="Times New Roman" w:eastAsia="仿宋"/>
          <w:sz w:val="32"/>
          <w:szCs w:val="32"/>
        </w:rPr>
        <w:t>万元，同比增长</w:t>
      </w:r>
      <w:r>
        <w:rPr>
          <w:rFonts w:ascii="Times New Roman" w:hAnsi="Times New Roman" w:eastAsia="仿宋"/>
          <w:sz w:val="32"/>
          <w:szCs w:val="32"/>
        </w:rPr>
        <w:t>8%</w:t>
      </w:r>
      <w:r>
        <w:rPr>
          <w:rFonts w:hint="eastAsia" w:ascii="Times New Roman" w:hAnsi="Times New Roman" w:eastAsia="仿宋"/>
          <w:sz w:val="32"/>
          <w:szCs w:val="32"/>
        </w:rPr>
        <w:t>；一般公共预算收入完成</w:t>
      </w:r>
      <w:r>
        <w:rPr>
          <w:rFonts w:ascii="Times New Roman" w:hAnsi="Times New Roman" w:eastAsia="仿宋"/>
          <w:sz w:val="32"/>
          <w:szCs w:val="32"/>
        </w:rPr>
        <w:t>18278</w:t>
      </w:r>
      <w:r>
        <w:rPr>
          <w:rFonts w:hint="eastAsia" w:ascii="Times New Roman" w:hAnsi="Times New Roman" w:eastAsia="仿宋"/>
          <w:sz w:val="32"/>
          <w:szCs w:val="32"/>
        </w:rPr>
        <w:t>万元，同比增长</w:t>
      </w:r>
      <w:r>
        <w:rPr>
          <w:rFonts w:ascii="Times New Roman" w:hAnsi="Times New Roman" w:eastAsia="仿宋"/>
          <w:sz w:val="32"/>
          <w:szCs w:val="32"/>
        </w:rPr>
        <w:t>10 %</w:t>
      </w:r>
      <w:r>
        <w:rPr>
          <w:rFonts w:hint="eastAsia" w:ascii="Times New Roman" w:hAnsi="Times New Roman" w:eastAsia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“双增双五”目标任务圆满完成。</w:t>
      </w:r>
    </w:p>
    <w:p>
      <w:pPr>
        <w:spacing w:line="590" w:lineRule="exact"/>
        <w:ind w:firstLine="64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（二）共建共享，在发展中持续保障和改善民生</w:t>
      </w:r>
    </w:p>
    <w:p>
      <w:pPr>
        <w:spacing w:line="590" w:lineRule="exact"/>
        <w:ind w:firstLine="64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2019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>年，全县一般公共</w:t>
      </w:r>
      <w:r>
        <w:rPr>
          <w:rFonts w:hint="eastAsia" w:ascii="Times New Roman" w:hAnsi="Times New Roman" w:eastAsia="仿宋"/>
          <w:sz w:val="32"/>
          <w:szCs w:val="32"/>
        </w:rPr>
        <w:t>预算支出突破</w:t>
      </w:r>
      <w:r>
        <w:rPr>
          <w:rFonts w:ascii="Times New Roman" w:hAnsi="Times New Roman" w:eastAsia="仿宋"/>
          <w:sz w:val="32"/>
          <w:szCs w:val="32"/>
        </w:rPr>
        <w:t>23</w:t>
      </w:r>
      <w:r>
        <w:rPr>
          <w:rFonts w:hint="eastAsia" w:ascii="Times New Roman" w:hAnsi="Times New Roman" w:eastAsia="仿宋"/>
          <w:sz w:val="32"/>
          <w:szCs w:val="32"/>
        </w:rPr>
        <w:t>亿元，其中民生支出达到</w:t>
      </w:r>
      <w:r>
        <w:rPr>
          <w:rFonts w:ascii="Times New Roman" w:hAnsi="Times New Roman" w:eastAsia="仿宋"/>
          <w:sz w:val="32"/>
          <w:szCs w:val="32"/>
        </w:rPr>
        <w:t>19.3</w:t>
      </w:r>
      <w:r>
        <w:rPr>
          <w:rFonts w:hint="eastAsia" w:ascii="Times New Roman" w:hAnsi="Times New Roman" w:eastAsia="仿宋"/>
          <w:sz w:val="32"/>
          <w:szCs w:val="32"/>
        </w:rPr>
        <w:t>亿元，干部工资津贴、</w:t>
      </w:r>
      <w:r>
        <w:rPr>
          <w:rFonts w:hint="eastAsia" w:ascii="仿宋" w:hAnsi="仿宋" w:eastAsia="仿宋" w:cs="仿宋"/>
          <w:sz w:val="32"/>
          <w:szCs w:val="32"/>
        </w:rPr>
        <w:t>强农惠农政策得到全面保障，科技教育、医疗卫生、社会保障、三基建设、文化旅游、基础设施、公共服务、社会治理稳步提升提质，人民群众实实在在分享到改革发展的红利。精准帮扶助脱贫，巩固提升防返贫。</w:t>
      </w:r>
      <w:r>
        <w:rPr>
          <w:rFonts w:ascii="仿宋" w:hAnsi="仿宋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年统筹整合资金</w:t>
      </w:r>
      <w:r>
        <w:rPr>
          <w:rFonts w:ascii="仿宋" w:hAnsi="仿宋" w:eastAsia="仿宋" w:cs="仿宋"/>
          <w:sz w:val="32"/>
          <w:szCs w:val="32"/>
        </w:rPr>
        <w:t>11249</w:t>
      </w:r>
      <w:r>
        <w:rPr>
          <w:rFonts w:hint="eastAsia" w:ascii="仿宋" w:hAnsi="仿宋" w:eastAsia="仿宋" w:cs="仿宋"/>
          <w:sz w:val="32"/>
          <w:szCs w:val="32"/>
        </w:rPr>
        <w:t>万</w:t>
      </w:r>
      <w:r>
        <w:rPr>
          <w:rFonts w:hint="eastAsia" w:ascii="Times New Roman" w:hAnsi="Times New Roman" w:eastAsia="仿宋"/>
          <w:sz w:val="32"/>
          <w:szCs w:val="32"/>
        </w:rPr>
        <w:t>元，其中县级预算投入</w:t>
      </w:r>
      <w:r>
        <w:rPr>
          <w:rFonts w:ascii="Times New Roman" w:hAnsi="Times New Roman" w:eastAsia="仿宋"/>
          <w:sz w:val="32"/>
          <w:szCs w:val="32"/>
        </w:rPr>
        <w:t>3300</w:t>
      </w:r>
      <w:r>
        <w:rPr>
          <w:rFonts w:hint="eastAsia" w:ascii="Times New Roman" w:hAnsi="Times New Roman" w:eastAsia="仿宋"/>
          <w:sz w:val="32"/>
          <w:szCs w:val="32"/>
        </w:rPr>
        <w:t>万元，做到了资金投向精准、资金监管到位、问题整改“清零”，脱贫攻坚的质量更好、成色更足。</w:t>
      </w:r>
    </w:p>
    <w:p>
      <w:pPr>
        <w:numPr>
          <w:ilvl w:val="0"/>
          <w:numId w:val="8"/>
        </w:numPr>
        <w:spacing w:line="590" w:lineRule="exact"/>
        <w:ind w:firstLine="64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科学聚财，稳步提升壮大县域经济发展实力</w:t>
      </w:r>
    </w:p>
    <w:p>
      <w:pPr>
        <w:spacing w:line="590" w:lineRule="exact"/>
        <w:rPr>
          <w:rFonts w:ascii="Times New Roman" w:hAnsi="Times New Roman" w:eastAsia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ascii="仿宋" w:hAnsi="仿宋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年新增财力</w:t>
      </w:r>
      <w:r>
        <w:rPr>
          <w:rFonts w:ascii="仿宋" w:hAnsi="仿宋" w:eastAsia="仿宋" w:cs="仿宋"/>
          <w:sz w:val="32"/>
          <w:szCs w:val="32"/>
        </w:rPr>
        <w:t>1.9</w:t>
      </w:r>
      <w:r>
        <w:rPr>
          <w:rFonts w:hint="eastAsia" w:ascii="仿宋" w:hAnsi="仿宋" w:eastAsia="仿宋" w:cs="仿宋"/>
          <w:sz w:val="32"/>
          <w:szCs w:val="32"/>
        </w:rPr>
        <w:t>亿元，其中：均衡性转移支付增加财力补助</w:t>
      </w:r>
      <w:r>
        <w:rPr>
          <w:rFonts w:ascii="仿宋" w:hAnsi="仿宋" w:eastAsia="仿宋" w:cs="仿宋"/>
          <w:sz w:val="32"/>
          <w:szCs w:val="32"/>
        </w:rPr>
        <w:t>9352</w:t>
      </w:r>
      <w:r>
        <w:rPr>
          <w:rFonts w:hint="eastAsia" w:ascii="仿宋" w:hAnsi="仿宋" w:eastAsia="仿宋" w:cs="仿宋"/>
          <w:sz w:val="32"/>
          <w:szCs w:val="32"/>
        </w:rPr>
        <w:t>万元，基本财力保障增加</w:t>
      </w:r>
      <w:r>
        <w:rPr>
          <w:rFonts w:ascii="仿宋" w:hAnsi="仿宋" w:eastAsia="仿宋" w:cs="仿宋"/>
          <w:sz w:val="32"/>
          <w:szCs w:val="32"/>
        </w:rPr>
        <w:t>4503</w:t>
      </w:r>
      <w:r>
        <w:rPr>
          <w:rFonts w:hint="eastAsia" w:ascii="仿宋" w:hAnsi="仿宋" w:eastAsia="仿宋" w:cs="仿宋"/>
          <w:sz w:val="32"/>
          <w:szCs w:val="32"/>
        </w:rPr>
        <w:t>万元，阶段性财力补助增加</w:t>
      </w:r>
      <w:r>
        <w:rPr>
          <w:rFonts w:ascii="仿宋" w:hAnsi="仿宋" w:eastAsia="仿宋" w:cs="仿宋"/>
          <w:sz w:val="32"/>
          <w:szCs w:val="32"/>
        </w:rPr>
        <w:t>3307</w:t>
      </w:r>
      <w:r>
        <w:rPr>
          <w:rFonts w:hint="eastAsia" w:ascii="仿宋" w:hAnsi="仿宋" w:eastAsia="仿宋" w:cs="仿宋"/>
          <w:sz w:val="32"/>
          <w:szCs w:val="32"/>
        </w:rPr>
        <w:t>万元，美丽乡村建设奖补资金</w:t>
      </w:r>
      <w:r>
        <w:rPr>
          <w:rFonts w:ascii="仿宋" w:hAnsi="仿宋" w:eastAsia="仿宋" w:cs="仿宋"/>
          <w:sz w:val="32"/>
          <w:szCs w:val="32"/>
        </w:rPr>
        <w:t>1000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Times New Roman" w:hAnsi="Times New Roman" w:eastAsia="仿宋"/>
          <w:spacing w:val="-6"/>
          <w:sz w:val="32"/>
          <w:szCs w:val="32"/>
        </w:rPr>
        <w:t>。</w:t>
      </w:r>
    </w:p>
    <w:p>
      <w:pPr>
        <w:spacing w:line="59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　　（四）善作善成，争当农业农村现代化的排头兵</w:t>
      </w:r>
    </w:p>
    <w:p>
      <w:pPr>
        <w:spacing w:line="590" w:lineRule="exact"/>
        <w:ind w:firstLine="640"/>
        <w:rPr>
          <w:rFonts w:ascii="楷体" w:hAnsi="楷体" w:eastAsia="楷体" w:cs="楷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坚持“盯准一个目标、选好一支队伍、改变一个群体、走对一条道路”的美丽乡村建设路径，全力推进</w:t>
      </w:r>
      <w:r>
        <w:rPr>
          <w:rFonts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个美丽乡村和</w:t>
      </w:r>
      <w:r>
        <w:rPr>
          <w:rFonts w:ascii="仿宋" w:hAnsi="仿宋" w:eastAsia="仿宋" w:cs="仿宋"/>
          <w:sz w:val="32"/>
          <w:szCs w:val="32"/>
        </w:rPr>
        <w:t>36</w:t>
      </w:r>
      <w:r>
        <w:rPr>
          <w:rFonts w:hint="eastAsia" w:ascii="仿宋" w:hAnsi="仿宋" w:eastAsia="仿宋" w:cs="仿宋"/>
          <w:sz w:val="32"/>
          <w:szCs w:val="32"/>
        </w:rPr>
        <w:t>个贫困村基础设施整体提升工程，圆满完成了年度预定目标任务，一批又一批美丽乡村绽放在孤峰山下，崛起于黄河岸畔</w:t>
      </w:r>
      <w:r>
        <w:rPr>
          <w:rFonts w:hint="eastAsia" w:ascii="Times New Roman" w:hAnsi="Times New Roman" w:eastAsia="仿宋"/>
          <w:spacing w:val="-6"/>
          <w:sz w:val="32"/>
          <w:szCs w:val="32"/>
        </w:rPr>
        <w:t>。</w:t>
      </w:r>
    </w:p>
    <w:p>
      <w:pPr>
        <w:spacing w:line="590" w:lineRule="exact"/>
        <w:ind w:left="64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（五）改革创新，推动现代财政制度开花结果</w:t>
      </w:r>
    </w:p>
    <w:p>
      <w:pPr>
        <w:spacing w:line="59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坚持“花钱必问效，低效、无效必问责”，全方位、全过程、全覆盖的预算绩效评价管理工作稳步提质，初步实现了绩效目标科学设定、执行考核全程监控、评价结果充分运用；财政资金动态监管，预算约束执行有力；政府采购制度改革进一步压实了采购人主体责任，政府投资全面落实“三个不能变”原则，内控机制从“立规矩”逐步转向“见实效”，科学化、规范化、精细化管理迈上新台阶。</w:t>
      </w:r>
    </w:p>
    <w:p>
      <w:pPr>
        <w:numPr>
          <w:ilvl w:val="0"/>
          <w:numId w:val="9"/>
        </w:numPr>
        <w:spacing w:line="590" w:lineRule="exact"/>
        <w:ind w:firstLine="640"/>
        <w:rPr>
          <w:rFonts w:ascii="楷体" w:hAnsi="楷体" w:eastAsia="楷体" w:cs="楷体"/>
          <w:color w:val="000000"/>
          <w:kern w:val="0"/>
          <w:sz w:val="32"/>
          <w:szCs w:val="36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6"/>
        </w:rPr>
        <w:t>党建统领，将初心使命根植财政干部的心魂</w:t>
      </w:r>
    </w:p>
    <w:p>
      <w:pPr>
        <w:spacing w:line="590" w:lineRule="exact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“改革创新、奋发有为”，“不忘初心、牢记使命”，抓党务、带队伍、强业务，锻造了一支政治过硬、业务精通、作风优良、清正廉洁的财政干部队伍，</w:t>
      </w:r>
      <w:r>
        <w:rPr>
          <w:rFonts w:ascii="仿宋" w:hAnsi="仿宋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年被团中央授予“全国青年文明号”，被中央文明委授予“全国文明单位”，并顺利通过了市级和省级文明单位标兵创建验收，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加快建成绿色富裕繁荣和谐美丽小康万荣的能量更强，活力更足。</w:t>
      </w:r>
    </w:p>
    <w:p>
      <w:pPr>
        <w:spacing w:line="590" w:lineRule="exact"/>
        <w:ind w:left="420" w:left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二、承担市级目标考核任务完成情况</w:t>
      </w:r>
    </w:p>
    <w:p>
      <w:pPr>
        <w:spacing w:line="59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ascii="仿宋" w:hAnsi="仿宋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年市级考核一般公共预算收入增长目标为</w:t>
      </w:r>
      <w:r>
        <w:rPr>
          <w:rFonts w:ascii="仿宋" w:hAnsi="仿宋" w:eastAsia="仿宋" w:cs="仿宋"/>
          <w:sz w:val="32"/>
          <w:szCs w:val="32"/>
        </w:rPr>
        <w:t>5%</w:t>
      </w:r>
      <w:r>
        <w:rPr>
          <w:rFonts w:hint="eastAsia" w:ascii="仿宋" w:hAnsi="仿宋" w:eastAsia="仿宋" w:cs="仿宋"/>
          <w:sz w:val="32"/>
          <w:szCs w:val="32"/>
        </w:rPr>
        <w:t>，实际增长</w:t>
      </w:r>
      <w:r>
        <w:rPr>
          <w:rFonts w:ascii="仿宋" w:hAnsi="仿宋" w:eastAsia="仿宋" w:cs="仿宋"/>
          <w:sz w:val="32"/>
          <w:szCs w:val="32"/>
        </w:rPr>
        <w:t>10%</w:t>
      </w:r>
      <w:r>
        <w:rPr>
          <w:rFonts w:hint="eastAsia" w:ascii="仿宋" w:hAnsi="仿宋" w:eastAsia="仿宋" w:cs="仿宋"/>
          <w:sz w:val="32"/>
          <w:szCs w:val="32"/>
        </w:rPr>
        <w:t>，超额完成考核任务；</w:t>
      </w:r>
    </w:p>
    <w:p>
      <w:pPr>
        <w:spacing w:line="59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在政府债务风险防控上，一是</w:t>
      </w:r>
      <w:r>
        <w:rPr>
          <w:rFonts w:ascii="仿宋" w:hAnsi="仿宋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年实现零举债；二是政府债务负债率控制在</w:t>
      </w:r>
      <w:r>
        <w:rPr>
          <w:rFonts w:ascii="仿宋" w:hAnsi="仿宋" w:eastAsia="仿宋" w:cs="仿宋"/>
          <w:sz w:val="32"/>
          <w:szCs w:val="32"/>
        </w:rPr>
        <w:t>6%</w:t>
      </w:r>
      <w:r>
        <w:rPr>
          <w:rFonts w:hint="eastAsia" w:ascii="仿宋" w:hAnsi="仿宋" w:eastAsia="仿宋" w:cs="仿宋"/>
          <w:sz w:val="32"/>
          <w:szCs w:val="32"/>
        </w:rPr>
        <w:t>，远低于上级警戒线</w:t>
      </w:r>
      <w:r>
        <w:rPr>
          <w:rFonts w:ascii="仿宋" w:hAnsi="仿宋" w:eastAsia="仿宋" w:cs="仿宋"/>
          <w:sz w:val="32"/>
          <w:szCs w:val="32"/>
        </w:rPr>
        <w:t>54</w:t>
      </w:r>
      <w:r>
        <w:rPr>
          <w:rFonts w:hint="eastAsia" w:ascii="仿宋" w:hAnsi="仿宋" w:eastAsia="仿宋" w:cs="仿宋"/>
          <w:sz w:val="32"/>
          <w:szCs w:val="32"/>
        </w:rPr>
        <w:t>个百分点；三是按照隐性债务分期化解规定，完成年度化债任务。</w:t>
      </w:r>
    </w:p>
    <w:p>
      <w:pPr>
        <w:spacing w:line="590" w:lineRule="exact"/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年“三基建设”投入</w:t>
      </w:r>
      <w:r>
        <w:rPr>
          <w:rFonts w:ascii="仿宋" w:hAnsi="仿宋" w:eastAsia="仿宋" w:cs="仿宋"/>
          <w:sz w:val="32"/>
          <w:szCs w:val="32"/>
        </w:rPr>
        <w:t>10420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类</w:t>
      </w:r>
      <w:r>
        <w:rPr>
          <w:rFonts w:ascii="仿宋" w:hAnsi="仿宋" w:eastAsia="仿宋" w:cs="仿宋"/>
          <w:sz w:val="32"/>
          <w:szCs w:val="32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项政策资金全部落实到位，乡村两级运转经费全部按标保障到位。</w:t>
      </w:r>
    </w:p>
    <w:p>
      <w:pPr>
        <w:pStyle w:val="6"/>
        <w:numPr>
          <w:ilvl w:val="0"/>
          <w:numId w:val="10"/>
        </w:numPr>
        <w:spacing w:before="0" w:beforeAutospacing="0" w:after="0" w:afterAutospacing="0" w:line="578" w:lineRule="atLeast"/>
        <w:ind w:firstLine="643" w:firstLineChars="200"/>
        <w:rPr>
          <w:rFonts w:ascii="仿宋_GB2312" w:hAnsi="Arial" w:eastAsia="仿宋_GB2312" w:cs="Arial"/>
          <w:b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b/>
          <w:sz w:val="32"/>
          <w:szCs w:val="32"/>
          <w:shd w:val="clear" w:color="auto" w:fill="FFFFFF"/>
        </w:rPr>
        <w:t>评价结论与主要绩效</w:t>
      </w:r>
    </w:p>
    <w:p>
      <w:pPr>
        <w:pStyle w:val="6"/>
        <w:spacing w:before="0" w:beforeAutospacing="0" w:after="0" w:afterAutospacing="0" w:line="578" w:lineRule="atLeast"/>
        <w:ind w:firstLine="640" w:firstLineChars="200"/>
        <w:rPr>
          <w:rFonts w:ascii="仿宋_GB2312" w:hAnsi="Arial" w:eastAsia="仿宋_GB2312" w:cs="Arial"/>
          <w:b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bCs/>
          <w:sz w:val="32"/>
          <w:szCs w:val="32"/>
          <w:shd w:val="clear" w:color="auto" w:fill="FFFFFF"/>
        </w:rPr>
        <w:t>（一）评价结论</w:t>
      </w:r>
    </w:p>
    <w:p>
      <w:pPr>
        <w:pStyle w:val="6"/>
        <w:spacing w:before="0" w:beforeAutospacing="0" w:after="0" w:afterAutospacing="0" w:line="600" w:lineRule="exact"/>
        <w:ind w:firstLine="640" w:firstLineChars="200"/>
        <w:rPr>
          <w:rFonts w:ascii="仿宋_GB2312" w:hAnsi="Arial" w:eastAsia="仿宋_GB2312" w:cs="Arial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依据查阅</w:t>
      </w:r>
      <w:r>
        <w:rPr>
          <w:rFonts w:hint="eastAsia" w:ascii="仿宋" w:hAnsi="仿宋" w:eastAsia="仿宋"/>
          <w:sz w:val="32"/>
          <w:szCs w:val="32"/>
          <w:lang w:eastAsia="zh-CN"/>
        </w:rPr>
        <w:t>财政局</w:t>
      </w:r>
      <w:r>
        <w:rPr>
          <w:rFonts w:hint="eastAsia" w:ascii="仿宋" w:hAnsi="仿宋" w:eastAsia="仿宋"/>
          <w:sz w:val="32"/>
          <w:szCs w:val="32"/>
        </w:rPr>
        <w:t>相关资料、账簿、会计凭证与现场考察采集的有效数据，按照评价指标体系，</w:t>
      </w:r>
      <w:r>
        <w:rPr>
          <w:rFonts w:hint="eastAsia" w:ascii="仿宋" w:hAnsi="仿宋" w:eastAsia="仿宋"/>
          <w:sz w:val="32"/>
          <w:szCs w:val="32"/>
          <w:lang w:eastAsia="zh-CN"/>
        </w:rPr>
        <w:t>万荣县财政</w:t>
      </w:r>
      <w:r>
        <w:rPr>
          <w:rFonts w:hint="eastAsia" w:ascii="仿宋" w:hAnsi="仿宋" w:eastAsia="仿宋"/>
          <w:sz w:val="32"/>
          <w:szCs w:val="32"/>
        </w:rPr>
        <w:t>局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9年部门整体支出绩效评价最终评分8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分，绩效评级为“良好”。</w:t>
      </w:r>
    </w:p>
    <w:p>
      <w:pPr>
        <w:pStyle w:val="6"/>
        <w:spacing w:before="0" w:beforeAutospacing="0" w:after="0" w:afterAutospacing="0" w:line="578" w:lineRule="atLeast"/>
        <w:ind w:firstLine="643" w:firstLineChars="200"/>
        <w:rPr>
          <w:rFonts w:ascii="仿宋_GB2312" w:hAnsi="Arial" w:eastAsia="仿宋_GB2312" w:cs="Arial"/>
          <w:b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b/>
          <w:sz w:val="32"/>
          <w:szCs w:val="32"/>
          <w:shd w:val="clear" w:color="auto" w:fill="FFFFFF"/>
        </w:rPr>
        <w:t>五、存在问题</w:t>
      </w:r>
    </w:p>
    <w:p>
      <w:pPr>
        <w:pStyle w:val="6"/>
        <w:spacing w:before="0" w:beforeAutospacing="0" w:after="0" w:afterAutospacing="0" w:line="578" w:lineRule="atLeast"/>
        <w:ind w:firstLine="640" w:firstLineChars="200"/>
        <w:rPr>
          <w:rFonts w:ascii="仿宋" w:hAnsi="仿宋" w:eastAsia="仿宋" w:cs="Arial"/>
          <w:sz w:val="32"/>
          <w:szCs w:val="32"/>
          <w:shd w:val="clear" w:color="auto" w:fill="FFFFFF"/>
        </w:rPr>
      </w:pPr>
      <w:r>
        <w:rPr>
          <w:rFonts w:ascii="仿宋" w:hAnsi="仿宋" w:eastAsia="仿宋" w:cs="Arial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、年末结转资金较多，导致预算完成率降低。</w:t>
      </w:r>
    </w:p>
    <w:p>
      <w:pPr>
        <w:pStyle w:val="6"/>
        <w:spacing w:before="0" w:beforeAutospacing="0" w:after="0" w:afterAutospacing="0" w:line="578" w:lineRule="atLeast"/>
        <w:ind w:firstLine="640" w:firstLineChars="200"/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</w:pP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、预算编制的合理性需要提高。</w:t>
      </w:r>
    </w:p>
    <w:p>
      <w:pPr>
        <w:pStyle w:val="6"/>
        <w:spacing w:before="0" w:beforeAutospacing="0" w:after="0" w:afterAutospacing="0" w:line="578" w:lineRule="atLeast"/>
        <w:ind w:firstLine="640" w:firstLineChars="200"/>
        <w:rPr>
          <w:rFonts w:ascii="仿宋" w:hAnsi="仿宋" w:eastAsia="仿宋" w:cs="Arial"/>
          <w:sz w:val="32"/>
          <w:szCs w:val="32"/>
          <w:shd w:val="clear" w:color="auto" w:fill="FFFFFF"/>
        </w:rPr>
      </w:pPr>
      <w:r>
        <w:rPr>
          <w:rFonts w:ascii="仿宋" w:hAnsi="仿宋" w:eastAsia="仿宋" w:cs="Arial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、管理制度需要进一步完善。</w:t>
      </w:r>
    </w:p>
    <w:p>
      <w:pPr>
        <w:pStyle w:val="6"/>
        <w:spacing w:before="0" w:beforeAutospacing="0" w:after="0" w:afterAutospacing="0" w:line="578" w:lineRule="atLeast"/>
        <w:ind w:firstLine="643" w:firstLineChars="200"/>
        <w:rPr>
          <w:rFonts w:ascii="仿宋_GB2312" w:hAnsi="Arial" w:eastAsia="仿宋_GB2312" w:cs="Arial"/>
          <w:b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b/>
          <w:sz w:val="32"/>
          <w:szCs w:val="32"/>
          <w:shd w:val="clear" w:color="auto" w:fill="FFFFFF"/>
        </w:rPr>
        <w:t>六、整改措施及建议</w:t>
      </w:r>
    </w:p>
    <w:p>
      <w:pPr>
        <w:pStyle w:val="6"/>
        <w:spacing w:before="0" w:beforeAutospacing="0" w:after="0" w:afterAutospacing="0" w:line="578" w:lineRule="atLeas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1</w:t>
      </w:r>
      <w:r>
        <w:rPr>
          <w:rFonts w:hint="eastAsia" w:ascii="仿宋" w:hAnsi="仿宋" w:eastAsia="仿宋"/>
          <w:color w:val="auto"/>
          <w:sz w:val="32"/>
          <w:szCs w:val="32"/>
        </w:rPr>
        <w:t>、加快预算执行进度，提高资金使用效益，防止财政资金闲置或沉淀。</w:t>
      </w:r>
    </w:p>
    <w:p>
      <w:pPr>
        <w:pStyle w:val="6"/>
        <w:spacing w:before="0" w:beforeAutospacing="0" w:after="0" w:afterAutospacing="0" w:line="578" w:lineRule="atLeast"/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、细化预算编制工作，认真做好预算的编制。全面编制预算项目，优先保障固定性的、相对刚性的费用支出项目，尽量压缩变动性的、有控制空间的费用项目，进一步提高预算编制的科学性、严谨性和可控性。</w:t>
      </w:r>
    </w:p>
    <w:p>
      <w:pPr>
        <w:pStyle w:val="6"/>
        <w:spacing w:before="0" w:beforeAutospacing="0" w:after="0" w:afterAutospacing="0" w:line="578" w:lineRule="atLeast"/>
        <w:ind w:firstLine="640" w:firstLineChars="200"/>
        <w:rPr>
          <w:rFonts w:hint="eastAsia" w:ascii="仿宋" w:hAnsi="仿宋" w:eastAsia="仿宋" w:cs="Arial"/>
          <w:sz w:val="32"/>
          <w:szCs w:val="32"/>
          <w:shd w:val="clear" w:color="auto" w:fill="FFFFFF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、进一步完善制度。完善细化</w:t>
      </w: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预算管理、内控管理、资产管理、绩效管理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财务管理</w:t>
      </w:r>
      <w:r>
        <w:rPr>
          <w:rFonts w:hint="eastAsia" w:ascii="仿宋" w:hAnsi="仿宋" w:eastAsia="仿宋" w:cs="Arial"/>
          <w:sz w:val="32"/>
          <w:szCs w:val="32"/>
          <w:shd w:val="clear" w:color="auto" w:fill="FFFFFF"/>
          <w:lang w:eastAsia="zh-CN"/>
        </w:rPr>
        <w:t>等相关</w:t>
      </w: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制度。</w:t>
      </w:r>
    </w:p>
    <w:p>
      <w:pPr>
        <w:pStyle w:val="6"/>
        <w:spacing w:before="0" w:beforeAutospacing="0" w:after="0" w:afterAutospacing="0" w:line="578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严格执行财务制度，规范账务处理</w:t>
      </w:r>
      <w:r>
        <w:rPr>
          <w:rFonts w:hint="eastAsia" w:ascii="仿宋" w:hAnsi="仿宋" w:eastAsia="仿宋" w:cs="Arial"/>
          <w:sz w:val="32"/>
          <w:szCs w:val="32"/>
          <w:shd w:val="clear" w:color="auto" w:fill="FFFFFF"/>
        </w:rPr>
        <w:t>。加强单位财务管理，规范会计核算；严格执行公务卡使用管理制度，严格按照公务卡使用范围执行，减少现金支付。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、万荣县级部门整体支出绩效自评评分表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、调查问卷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</w:p>
    <w:p>
      <w:pPr>
        <w:rPr>
          <w:sz w:val="30"/>
          <w:szCs w:val="30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D4903A"/>
    <w:multiLevelType w:val="singleLevel"/>
    <w:tmpl w:val="8ED4903A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1">
    <w:nsid w:val="BA299A87"/>
    <w:multiLevelType w:val="singleLevel"/>
    <w:tmpl w:val="BA299A87"/>
    <w:lvl w:ilvl="0" w:tentative="0">
      <w:start w:val="4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abstractNum w:abstractNumId="2">
    <w:nsid w:val="BD83B408"/>
    <w:multiLevelType w:val="singleLevel"/>
    <w:tmpl w:val="BD83B408"/>
    <w:lvl w:ilvl="0" w:tentative="0">
      <w:start w:val="3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3">
    <w:nsid w:val="DB576686"/>
    <w:multiLevelType w:val="singleLevel"/>
    <w:tmpl w:val="DB576686"/>
    <w:lvl w:ilvl="0" w:tentative="0">
      <w:start w:val="6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4">
    <w:nsid w:val="5D89C788"/>
    <w:multiLevelType w:val="singleLevel"/>
    <w:tmpl w:val="5D89C788"/>
    <w:lvl w:ilvl="0" w:tentative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5">
    <w:nsid w:val="5D89D55E"/>
    <w:multiLevelType w:val="singleLevel"/>
    <w:tmpl w:val="5D89D55E"/>
    <w:lvl w:ilvl="0" w:tentative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6">
    <w:nsid w:val="5D89D5B1"/>
    <w:multiLevelType w:val="singleLevel"/>
    <w:tmpl w:val="5D89D5B1"/>
    <w:lvl w:ilvl="0" w:tentative="0">
      <w:start w:val="4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7">
    <w:nsid w:val="5DD65B2E"/>
    <w:multiLevelType w:val="singleLevel"/>
    <w:tmpl w:val="5DD65B2E"/>
    <w:lvl w:ilvl="0" w:tentative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8">
    <w:nsid w:val="6E360C3B"/>
    <w:multiLevelType w:val="singleLevel"/>
    <w:tmpl w:val="6E360C3B"/>
    <w:lvl w:ilvl="0" w:tentative="0">
      <w:start w:val="4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9">
    <w:nsid w:val="78BA31E3"/>
    <w:multiLevelType w:val="singleLevel"/>
    <w:tmpl w:val="78BA31E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44"/>
    <w:rsid w:val="000D60F4"/>
    <w:rsid w:val="00143186"/>
    <w:rsid w:val="00151F5B"/>
    <w:rsid w:val="0017597C"/>
    <w:rsid w:val="001C54F1"/>
    <w:rsid w:val="003B3EC6"/>
    <w:rsid w:val="0047295F"/>
    <w:rsid w:val="00494A4D"/>
    <w:rsid w:val="005B26B6"/>
    <w:rsid w:val="006353E6"/>
    <w:rsid w:val="00644C44"/>
    <w:rsid w:val="00686F66"/>
    <w:rsid w:val="00791292"/>
    <w:rsid w:val="00792D0E"/>
    <w:rsid w:val="007F4165"/>
    <w:rsid w:val="00815B51"/>
    <w:rsid w:val="00873955"/>
    <w:rsid w:val="00874829"/>
    <w:rsid w:val="00900702"/>
    <w:rsid w:val="00921609"/>
    <w:rsid w:val="00924B8D"/>
    <w:rsid w:val="0094242D"/>
    <w:rsid w:val="00A26058"/>
    <w:rsid w:val="00A27B7F"/>
    <w:rsid w:val="00A44D74"/>
    <w:rsid w:val="00B1254D"/>
    <w:rsid w:val="00B52DCA"/>
    <w:rsid w:val="00B821FE"/>
    <w:rsid w:val="00CA1D49"/>
    <w:rsid w:val="00CC7889"/>
    <w:rsid w:val="00CF25D4"/>
    <w:rsid w:val="00D6047A"/>
    <w:rsid w:val="00E13E3E"/>
    <w:rsid w:val="00E62F18"/>
    <w:rsid w:val="00F332A3"/>
    <w:rsid w:val="00FA10BC"/>
    <w:rsid w:val="01BC048E"/>
    <w:rsid w:val="03C609BD"/>
    <w:rsid w:val="03E01C9A"/>
    <w:rsid w:val="075B2338"/>
    <w:rsid w:val="0A924A27"/>
    <w:rsid w:val="0EE31CC1"/>
    <w:rsid w:val="11806B58"/>
    <w:rsid w:val="13BA3AFA"/>
    <w:rsid w:val="15D00DAD"/>
    <w:rsid w:val="15DC2E5E"/>
    <w:rsid w:val="16774787"/>
    <w:rsid w:val="18416EB2"/>
    <w:rsid w:val="18D76822"/>
    <w:rsid w:val="1A044E01"/>
    <w:rsid w:val="1C0117E9"/>
    <w:rsid w:val="1D854BC7"/>
    <w:rsid w:val="1E2E4C51"/>
    <w:rsid w:val="1EFE5B9E"/>
    <w:rsid w:val="1FF36DD6"/>
    <w:rsid w:val="21676E62"/>
    <w:rsid w:val="233C41B0"/>
    <w:rsid w:val="237D0E0F"/>
    <w:rsid w:val="23F124E8"/>
    <w:rsid w:val="257A3F3B"/>
    <w:rsid w:val="25EA283B"/>
    <w:rsid w:val="26244CA2"/>
    <w:rsid w:val="291D2F91"/>
    <w:rsid w:val="298C3D0D"/>
    <w:rsid w:val="30EE2447"/>
    <w:rsid w:val="33F87E73"/>
    <w:rsid w:val="37B06EEF"/>
    <w:rsid w:val="37FE4364"/>
    <w:rsid w:val="387B0235"/>
    <w:rsid w:val="39494587"/>
    <w:rsid w:val="3CD025A0"/>
    <w:rsid w:val="3D891F9B"/>
    <w:rsid w:val="3E0A4C92"/>
    <w:rsid w:val="3E4F29A2"/>
    <w:rsid w:val="3EE73A2E"/>
    <w:rsid w:val="3F3959AA"/>
    <w:rsid w:val="40166DAE"/>
    <w:rsid w:val="40AA08FF"/>
    <w:rsid w:val="410120CA"/>
    <w:rsid w:val="43937C8A"/>
    <w:rsid w:val="45B05E0D"/>
    <w:rsid w:val="46137D34"/>
    <w:rsid w:val="479079EE"/>
    <w:rsid w:val="48FC224E"/>
    <w:rsid w:val="4A04398F"/>
    <w:rsid w:val="4A844596"/>
    <w:rsid w:val="4B497083"/>
    <w:rsid w:val="4D6D0763"/>
    <w:rsid w:val="53B44D7F"/>
    <w:rsid w:val="5576402F"/>
    <w:rsid w:val="558D5B9A"/>
    <w:rsid w:val="56D2121E"/>
    <w:rsid w:val="61292A99"/>
    <w:rsid w:val="66106832"/>
    <w:rsid w:val="66260FAF"/>
    <w:rsid w:val="664E104C"/>
    <w:rsid w:val="6840092A"/>
    <w:rsid w:val="69E3647B"/>
    <w:rsid w:val="713453E7"/>
    <w:rsid w:val="72082465"/>
    <w:rsid w:val="752954E3"/>
    <w:rsid w:val="75760471"/>
    <w:rsid w:val="75C91671"/>
    <w:rsid w:val="791046DB"/>
    <w:rsid w:val="7A994D3C"/>
    <w:rsid w:val="7CE42CF5"/>
    <w:rsid w:val="7E51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6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王涛电脑</Company>
  <Pages>15</Pages>
  <Words>1008</Words>
  <Characters>5751</Characters>
  <Lines>47</Lines>
  <Paragraphs>13</Paragraphs>
  <TotalTime>3</TotalTime>
  <ScaleCrop>false</ScaleCrop>
  <LinksUpToDate>false</LinksUpToDate>
  <CharactersWithSpaces>6746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2020-05-13T08:57:00Z</dcterms:created>
  <dc:creator>AutoBVT</dc:creator>
  <cp:lastModifiedBy>Administrator</cp:lastModifiedBy>
  <dcterms:modified xsi:type="dcterms:W3CDTF">2020-09-15T12:11:51Z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