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471A" w14:textId="77777777" w:rsidR="00C72325" w:rsidRDefault="00DE3559">
      <w:pPr>
        <w:spacing w:line="6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光华乡杨蓬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村党支部</w:t>
      </w:r>
    </w:p>
    <w:p w14:paraId="09BAA99C" w14:textId="77777777" w:rsidR="00C72325" w:rsidRDefault="00DE3559">
      <w:pPr>
        <w:spacing w:line="6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关于巡察整改情况的通报</w:t>
      </w:r>
    </w:p>
    <w:p w14:paraId="59096E22" w14:textId="77777777" w:rsidR="00C72325" w:rsidRDefault="00C72325">
      <w:pPr>
        <w:spacing w:line="650" w:lineRule="exact"/>
        <w:rPr>
          <w:rFonts w:ascii="楷体" w:eastAsia="楷体" w:hAnsi="楷体" w:cs="楷体"/>
          <w:sz w:val="32"/>
          <w:szCs w:val="32"/>
        </w:rPr>
      </w:pPr>
    </w:p>
    <w:p w14:paraId="59D2EB7C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按照县</w:t>
      </w:r>
      <w:r>
        <w:rPr>
          <w:rFonts w:ascii="仿宋" w:eastAsia="仿宋" w:hAnsi="仿宋" w:cs="仿宋" w:hint="eastAsia"/>
          <w:sz w:val="32"/>
          <w:szCs w:val="32"/>
        </w:rPr>
        <w:t>委</w:t>
      </w:r>
      <w:r>
        <w:rPr>
          <w:rFonts w:ascii="仿宋" w:eastAsia="仿宋" w:hAnsi="仿宋" w:cs="仿宋" w:hint="eastAsia"/>
          <w:sz w:val="32"/>
          <w:szCs w:val="32"/>
        </w:rPr>
        <w:t>和县委巡察工作领导小组安排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</w:t>
      </w:r>
      <w:r>
        <w:rPr>
          <w:rFonts w:ascii="仿宋_GB2312" w:eastAsia="仿宋_GB2312" w:hAnsi="仿宋_GB2312" w:cs="仿宋_GB2312" w:hint="eastAsia"/>
          <w:sz w:val="32"/>
          <w:szCs w:val="32"/>
        </w:rPr>
        <w:t>巡察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杨蓬村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进行了巡察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日，巡察组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杨蓬</w:t>
      </w:r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反馈了巡察意见。按照党务公开原则和巡察工作有关要求，现将巡察整改情况予以公布。</w:t>
      </w:r>
    </w:p>
    <w:p w14:paraId="0BA0EBC9" w14:textId="77777777" w:rsidR="00C72325" w:rsidRDefault="00DE3559">
      <w:pPr>
        <w:spacing w:line="65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一、党支部及班子成员的认识和态度</w:t>
      </w:r>
    </w:p>
    <w:p w14:paraId="37823B89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杨蓬村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党支部接到巡察反馈意见后，深刻认识到自身不足与工作责任心不强的问题，对巡查指出的工作中的问题，工作时安排不够细、不够严，有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应付走过程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的行为。在接到巡察反馈意见后，召开了支部成员、党小组长会议，对工作中问题，逐条逐项过了一遍，对巡察反馈意见中指出的问题清单进行了宣读，参会的支部成员及党小组长，意识到问题的严重性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,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对各项问题进行了梳理，找出症结所在，全力进行整改。</w:t>
      </w:r>
    </w:p>
    <w:p w14:paraId="1A32D57B" w14:textId="77777777" w:rsidR="00C72325" w:rsidRDefault="00DE3559">
      <w:pPr>
        <w:spacing w:line="65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二、问题整改的具体进展情况</w:t>
      </w:r>
    </w:p>
    <w:p w14:paraId="2B3499F0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Arial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Arial" w:cs="仿宋_GB2312"/>
          <w:color w:val="333333"/>
          <w:kern w:val="0"/>
          <w:sz w:val="32"/>
          <w:szCs w:val="32"/>
          <w:shd w:val="clear" w:color="auto" w:fill="FFFFFF"/>
          <w:lang w:bidi="ar"/>
        </w:rPr>
        <w:t>围绕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县委</w:t>
      </w:r>
      <w:r>
        <w:rPr>
          <w:rFonts w:ascii="仿宋_GB2312" w:eastAsia="仿宋_GB2312" w:hAnsi="Arial" w:cs="仿宋_GB2312"/>
          <w:color w:val="333333"/>
          <w:kern w:val="0"/>
          <w:sz w:val="32"/>
          <w:szCs w:val="32"/>
          <w:shd w:val="clear" w:color="auto" w:fill="FFFFFF"/>
          <w:lang w:bidi="ar"/>
        </w:rPr>
        <w:t>巡察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四</w:t>
      </w:r>
      <w:r>
        <w:rPr>
          <w:rFonts w:ascii="仿宋_GB2312" w:eastAsia="仿宋_GB2312" w:hAnsi="Arial" w:cs="仿宋_GB2312"/>
          <w:color w:val="333333"/>
          <w:kern w:val="0"/>
          <w:sz w:val="32"/>
          <w:szCs w:val="32"/>
          <w:shd w:val="clear" w:color="auto" w:fill="FFFFFF"/>
          <w:lang w:bidi="ar"/>
        </w:rPr>
        <w:t>组</w:t>
      </w:r>
      <w:proofErr w:type="gramStart"/>
      <w:r>
        <w:rPr>
          <w:rFonts w:ascii="仿宋_GB2312" w:eastAsia="仿宋_GB2312" w:hAnsi="Arial" w:cs="仿宋_GB2312"/>
          <w:color w:val="333333"/>
          <w:kern w:val="0"/>
          <w:sz w:val="32"/>
          <w:szCs w:val="32"/>
          <w:shd w:val="clear" w:color="auto" w:fill="FFFFFF"/>
          <w:lang w:bidi="ar"/>
        </w:rPr>
        <w:t>向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杨蓬村</w:t>
      </w:r>
      <w:proofErr w:type="gramEnd"/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反馈的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条问题和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条整改意见，结合村实际情况，</w:t>
      </w:r>
      <w:r>
        <w:rPr>
          <w:rFonts w:ascii="仿宋_GB2312" w:eastAsia="仿宋_GB2312" w:hAnsi="Arial" w:cs="仿宋_GB2312" w:hint="eastAsia"/>
          <w:color w:val="333333"/>
          <w:sz w:val="32"/>
          <w:szCs w:val="32"/>
          <w:shd w:val="clear" w:color="auto" w:fill="FFFFFF"/>
          <w:lang w:bidi="ar"/>
        </w:rPr>
        <w:t>成立了专项领导组，开展全面整改。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逐项细化整改任务，落实整改责任和要求。目前已经全部整改到位。</w:t>
      </w:r>
    </w:p>
    <w:p w14:paraId="1C026641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（一）聚焦基层贯彻落实党的路线方针政策和党中央决策部</w:t>
      </w:r>
      <w:r>
        <w:rPr>
          <w:rFonts w:ascii="楷体" w:eastAsia="楷体" w:hAnsi="楷体" w:cs="楷体" w:hint="eastAsia"/>
          <w:sz w:val="32"/>
          <w:szCs w:val="32"/>
        </w:rPr>
        <w:lastRenderedPageBreak/>
        <w:t>署情况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14:paraId="23198BD4" w14:textId="77777777" w:rsidR="00C72325" w:rsidRDefault="00DE3559">
      <w:pPr>
        <w:spacing w:line="65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对人居环境治理工作不重视</w:t>
      </w:r>
    </w:p>
    <w:p w14:paraId="2616110B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整改落实情况：</w:t>
      </w:r>
      <w:r>
        <w:rPr>
          <w:rFonts w:ascii="仿宋_GB2312" w:eastAsia="仿宋_GB2312" w:hAnsi="仿宋" w:cs="仿宋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是切实加强组织领导，层层落实责任。成立了由党支部书记任组长，</w:t>
      </w:r>
      <w:r>
        <w:rPr>
          <w:rFonts w:ascii="仿宋_GB2312" w:eastAsia="仿宋_GB2312" w:hAnsi="仿宋_GB2312" w:cs="仿宋_GB2312" w:hint="eastAsia"/>
          <w:sz w:val="32"/>
          <w:szCs w:val="32"/>
        </w:rPr>
        <w:t>村委副主任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副组长，各居民队长任成员的“人居环境整治”工作领导小组；二是加强宣传动员，用好党员干部队伍和巡逻队伍，挨家挨户动员群众清理巷道和自家门口乱堆乱放问题，拆除彩钢棚和厕所；三是严格推进整治，建立长效管护机制，安排专人，安排铲车对垃圾点进行周周清理。</w:t>
      </w:r>
    </w:p>
    <w:p w14:paraId="3798A259" w14:textId="77777777" w:rsidR="00C72325" w:rsidRDefault="00DE3559">
      <w:pPr>
        <w:spacing w:line="6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已整改到位</w:t>
      </w:r>
    </w:p>
    <w:p w14:paraId="7598F184" w14:textId="77777777" w:rsidR="00C72325" w:rsidRDefault="00DE3559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党员思想教育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求存在宽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松软问题</w:t>
      </w:r>
    </w:p>
    <w:p w14:paraId="07765635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整改落实情况：</w:t>
      </w:r>
      <w:r>
        <w:rPr>
          <w:rFonts w:ascii="仿宋_GB2312" w:eastAsia="仿宋_GB2312" w:hAnsi="仿宋" w:cs="仿宋" w:hint="eastAsia"/>
          <w:sz w:val="32"/>
          <w:szCs w:val="32"/>
        </w:rPr>
        <w:t>一是召开党员大会，严格要求对党员的管理，开会必带党员纪实手册并记录；二是对党员学习情况进行公布，要求</w:t>
      </w:r>
      <w:r>
        <w:rPr>
          <w:rFonts w:ascii="仿宋_GB2312" w:eastAsia="仿宋_GB2312" w:hAnsi="仿宋" w:cs="仿宋" w:hint="eastAsia"/>
          <w:sz w:val="32"/>
          <w:szCs w:val="32"/>
        </w:rPr>
        <w:t>60</w:t>
      </w:r>
      <w:r>
        <w:rPr>
          <w:rFonts w:ascii="仿宋_GB2312" w:eastAsia="仿宋_GB2312" w:hAnsi="仿宋" w:cs="仿宋" w:hint="eastAsia"/>
          <w:sz w:val="32"/>
          <w:szCs w:val="32"/>
        </w:rPr>
        <w:t>周岁以下党员全部注册并运用“学习强国”学习平台；三是加强党员学习管理监督。要求每个党员明确学习任务，</w:t>
      </w:r>
      <w:r>
        <w:rPr>
          <w:rFonts w:ascii="仿宋_GB2312" w:eastAsia="仿宋_GB2312" w:hAnsi="仿宋" w:cs="仿宋" w:hint="eastAsia"/>
          <w:sz w:val="32"/>
          <w:szCs w:val="32"/>
        </w:rPr>
        <w:t>制定学习计划，按要求完成学习强国任务。</w:t>
      </w:r>
    </w:p>
    <w:p w14:paraId="61D5EF77" w14:textId="77777777" w:rsidR="00C72325" w:rsidRDefault="00DE3559">
      <w:pPr>
        <w:spacing w:line="6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已整改到位</w:t>
      </w:r>
    </w:p>
    <w:p w14:paraId="67509B9E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聚焦群众身边腐败问题和不正之风情况</w:t>
      </w:r>
    </w:p>
    <w:p w14:paraId="1A6EF21D" w14:textId="77777777" w:rsidR="00C72325" w:rsidRDefault="00DE3559">
      <w:pPr>
        <w:spacing w:line="65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村集体资产资源管理不规范，未按“四议两公开”程序进行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D4B03B9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整改落实情况：</w:t>
      </w:r>
      <w:r>
        <w:rPr>
          <w:rFonts w:ascii="仿宋_GB2312" w:eastAsia="仿宋_GB2312" w:hAnsi="仿宋" w:cs="仿宋" w:hint="eastAsia"/>
          <w:sz w:val="32"/>
          <w:szCs w:val="32"/>
        </w:rPr>
        <w:t>一是专门召开党员大会，对“四议两公开”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制度进行解释说明，全体党员认真履行，严格按照“四议两公开”制度执行；二是重大工程项目组织支村委成员、村民代表和党员大会共同开会研究讨论，完整记录会议内容，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会议结果及时向全体村民公示。三是所有记录要保存完整，召开会议和公示情况要留下痕迹。</w:t>
      </w:r>
    </w:p>
    <w:p w14:paraId="31DAAB19" w14:textId="77777777" w:rsidR="00C72325" w:rsidRDefault="00DE3559">
      <w:pPr>
        <w:spacing w:line="6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已整改到位</w:t>
      </w:r>
    </w:p>
    <w:p w14:paraId="2CE29E39" w14:textId="77777777" w:rsidR="00C72325" w:rsidRDefault="00DE3559">
      <w:pPr>
        <w:widowControl/>
        <w:spacing w:line="65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财务管理不规范</w:t>
      </w:r>
    </w:p>
    <w:p w14:paraId="0CDCB6C5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整改落实情况：</w:t>
      </w:r>
      <w:r>
        <w:rPr>
          <w:rFonts w:ascii="仿宋_GB2312" w:eastAsia="仿宋_GB2312" w:hAnsi="仿宋" w:cs="仿宋" w:hint="eastAsia"/>
          <w:sz w:val="32"/>
          <w:szCs w:val="32"/>
        </w:rPr>
        <w:t>一是组织支村委干部认真学习财务管理纪律，进一步完善村财务管理制度，严格按财务管理制度办事，</w:t>
      </w:r>
      <w:r>
        <w:rPr>
          <w:rFonts w:ascii="仿宋_GB2312" w:eastAsia="仿宋_GB2312" w:hAnsi="仿宋" w:cs="仿宋" w:hint="eastAsia"/>
          <w:sz w:val="32"/>
          <w:szCs w:val="32"/>
        </w:rPr>
        <w:t>严格落实</w:t>
      </w:r>
      <w:r>
        <w:rPr>
          <w:rFonts w:ascii="仿宋_GB2312" w:eastAsia="仿宋_GB2312" w:hAnsi="仿宋" w:cs="仿宋" w:hint="eastAsia"/>
          <w:sz w:val="32"/>
          <w:szCs w:val="32"/>
        </w:rPr>
        <w:t>财务“五联签”制度。二是报账时必须开具正式发票，坚决杜绝“白条”入账，零工严格人员、明细，日期等；</w:t>
      </w:r>
      <w:r>
        <w:rPr>
          <w:rFonts w:ascii="仿宋_GB2312" w:eastAsia="仿宋_GB2312" w:hAnsi="仿宋_GB2312" w:cs="仿宋_GB2312" w:hint="eastAsia"/>
          <w:sz w:val="32"/>
          <w:szCs w:val="32"/>
        </w:rPr>
        <w:t>三是充分发挥村委监督委员会职责，行使监督职责。</w:t>
      </w:r>
    </w:p>
    <w:p w14:paraId="0A5C50AD" w14:textId="77777777" w:rsidR="00C72325" w:rsidRDefault="00DE3559">
      <w:pPr>
        <w:spacing w:line="6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已整改到位</w:t>
      </w:r>
    </w:p>
    <w:p w14:paraId="128FBDAA" w14:textId="77777777" w:rsidR="00C72325" w:rsidRDefault="00DE3559">
      <w:pPr>
        <w:widowControl/>
        <w:spacing w:line="65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聚焦基层党组织软弱涣散、组织力欠缺情况</w:t>
      </w:r>
    </w:p>
    <w:p w14:paraId="2F6BDACE" w14:textId="470ED5D1" w:rsidR="00C72325" w:rsidRDefault="00DE3559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两委干部“补台”意识不强，工作中各行其是</w:t>
      </w:r>
    </w:p>
    <w:p w14:paraId="57B5E594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整改落实情况：</w:t>
      </w:r>
      <w:r>
        <w:rPr>
          <w:rFonts w:ascii="仿宋_GB2312" w:eastAsia="仿宋_GB2312" w:hAnsi="仿宋" w:cs="仿宋" w:hint="eastAsia"/>
          <w:sz w:val="32"/>
          <w:szCs w:val="32"/>
        </w:rPr>
        <w:t>一是立即召开村两委班子会议，加强两委班子成员对工作的积极性；二是进行履职陈述报告会，写出自己的心得体会进行演讲；三是召开党员大会，进行支部书记讲课实践，提高两委班子成员对工作的激情。</w:t>
      </w:r>
    </w:p>
    <w:p w14:paraId="78354950" w14:textId="77777777" w:rsidR="00C72325" w:rsidRDefault="00DE3559">
      <w:pPr>
        <w:spacing w:line="6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已整改到位</w:t>
      </w:r>
    </w:p>
    <w:p w14:paraId="2F4A6724" w14:textId="77777777" w:rsidR="00C72325" w:rsidRDefault="00DE3559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村两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委班子不健全</w:t>
      </w:r>
    </w:p>
    <w:p w14:paraId="5463AB44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整改落实情况：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月杨蓬村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已任职</w:t>
      </w:r>
      <w:r>
        <w:rPr>
          <w:rFonts w:ascii="仿宋_GB2312" w:eastAsia="仿宋_GB2312" w:hAnsi="仿宋" w:cs="仿宋" w:hint="eastAsia"/>
          <w:sz w:val="32"/>
          <w:szCs w:val="32"/>
        </w:rPr>
        <w:t>支部书记，实行“一肩挑”。接下来一是要求两委干部积极学习，提高自身文化</w:t>
      </w:r>
      <w:r>
        <w:rPr>
          <w:rFonts w:ascii="仿宋_GB2312" w:eastAsia="仿宋_GB2312" w:hAnsi="仿宋" w:cs="仿宋" w:hint="eastAsia"/>
          <w:sz w:val="32"/>
          <w:szCs w:val="32"/>
        </w:rPr>
        <w:t>素质</w:t>
      </w:r>
      <w:r>
        <w:rPr>
          <w:rFonts w:ascii="仿宋_GB2312" w:eastAsia="仿宋_GB2312" w:hAnsi="仿宋" w:cs="仿宋" w:hint="eastAsia"/>
          <w:sz w:val="32"/>
          <w:szCs w:val="32"/>
        </w:rPr>
        <w:t>水平。二是着重培养后备干部，对村里</w:t>
      </w:r>
      <w:r>
        <w:rPr>
          <w:rFonts w:ascii="仿宋_GB2312" w:eastAsia="仿宋_GB2312" w:hAnsi="仿宋" w:cs="仿宋" w:hint="eastAsia"/>
          <w:sz w:val="32"/>
          <w:szCs w:val="32"/>
        </w:rPr>
        <w:t>的致富能手、以及退役军人等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引导其积极参加村务管理工作，</w:t>
      </w:r>
      <w:r>
        <w:rPr>
          <w:rFonts w:ascii="仿宋_GB2312" w:eastAsia="仿宋_GB2312" w:hAnsi="仿宋" w:cs="仿宋" w:hint="eastAsia"/>
          <w:sz w:val="32"/>
          <w:szCs w:val="32"/>
        </w:rPr>
        <w:t>培养业务</w:t>
      </w:r>
      <w:r>
        <w:rPr>
          <w:rFonts w:ascii="仿宋_GB2312" w:eastAsia="仿宋_GB2312" w:hAnsi="仿宋" w:cs="仿宋" w:hint="eastAsia"/>
          <w:sz w:val="32"/>
          <w:szCs w:val="32"/>
        </w:rPr>
        <w:t>能力</w:t>
      </w:r>
      <w:r>
        <w:rPr>
          <w:rFonts w:ascii="仿宋_GB2312" w:eastAsia="仿宋_GB2312" w:hAnsi="仿宋" w:cs="仿宋" w:hint="eastAsia"/>
          <w:sz w:val="32"/>
          <w:szCs w:val="32"/>
        </w:rPr>
        <w:t>水平。</w:t>
      </w:r>
    </w:p>
    <w:p w14:paraId="0EAE2BB8" w14:textId="77777777" w:rsidR="00C72325" w:rsidRDefault="00DE3559">
      <w:pPr>
        <w:spacing w:line="6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已整改到位</w:t>
      </w:r>
    </w:p>
    <w:p w14:paraId="4ACFE76B" w14:textId="77777777" w:rsidR="00C72325" w:rsidRDefault="00DE3559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发展党员程序不规范</w:t>
      </w:r>
    </w:p>
    <w:p w14:paraId="24EDC8D7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整改落实情况：今后</w:t>
      </w:r>
      <w:r>
        <w:rPr>
          <w:rFonts w:ascii="仿宋_GB2312" w:eastAsia="仿宋_GB2312" w:hAnsi="仿宋" w:cs="仿宋" w:hint="eastAsia"/>
          <w:sz w:val="32"/>
          <w:szCs w:val="32"/>
        </w:rPr>
        <w:t>发展党员将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严格按照《中国共产党发展党员工作细则》、《发展党员工作规程》规定，坚持发展党员标准，履行发展党员程序，进一步加强党务工作人员业务学习，提高理论水平，高质量开展发展党员工作，切实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把号党员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入口关和后续教育、管理。</w:t>
      </w:r>
    </w:p>
    <w:p w14:paraId="513EB932" w14:textId="77777777" w:rsidR="00C72325" w:rsidRDefault="00DE3559">
      <w:pPr>
        <w:spacing w:line="6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已整改到位</w:t>
      </w:r>
    </w:p>
    <w:p w14:paraId="6E538BE0" w14:textId="77777777" w:rsidR="00C72325" w:rsidRDefault="00DE3559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党费收缴不规范</w:t>
      </w:r>
    </w:p>
    <w:p w14:paraId="162A12FA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整改落实情况：</w:t>
      </w:r>
      <w:r>
        <w:rPr>
          <w:rFonts w:ascii="仿宋_GB2312" w:eastAsia="仿宋_GB2312" w:hAnsi="仿宋" w:cs="仿宋" w:hint="eastAsia"/>
          <w:sz w:val="32"/>
          <w:szCs w:val="32"/>
        </w:rPr>
        <w:t>党费收缴台账上未记录，立即将党费收缴台账补录完善，并在以后工作中严格履行党费收缴制度。</w:t>
      </w:r>
    </w:p>
    <w:p w14:paraId="6726CB5F" w14:textId="77777777" w:rsidR="00C72325" w:rsidRDefault="00DE3559">
      <w:pPr>
        <w:spacing w:line="6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已整改到位</w:t>
      </w:r>
    </w:p>
    <w:p w14:paraId="5654F173" w14:textId="77777777" w:rsidR="00C72325" w:rsidRDefault="00DE3559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村务监督委员会履职不力</w:t>
      </w:r>
    </w:p>
    <w:p w14:paraId="13BF9EDF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整改落实情况：对本村务监督委员名单进行公布，并且</w:t>
      </w:r>
      <w:r>
        <w:rPr>
          <w:rFonts w:ascii="仿宋_GB2312" w:eastAsia="仿宋_GB2312" w:hAnsi="仿宋" w:cs="仿宋" w:hint="eastAsia"/>
          <w:sz w:val="32"/>
          <w:szCs w:val="32"/>
        </w:rPr>
        <w:t>要求</w:t>
      </w:r>
      <w:r>
        <w:rPr>
          <w:rFonts w:ascii="仿宋_GB2312" w:eastAsia="仿宋_GB2312" w:hAnsi="仿宋" w:cs="仿宋" w:hint="eastAsia"/>
          <w:sz w:val="32"/>
          <w:szCs w:val="32"/>
        </w:rPr>
        <w:t>两委成员以及</w:t>
      </w:r>
      <w:r>
        <w:rPr>
          <w:rFonts w:ascii="仿宋_GB2312" w:eastAsia="仿宋_GB2312" w:hAnsi="仿宋" w:cs="仿宋" w:hint="eastAsia"/>
          <w:sz w:val="32"/>
          <w:szCs w:val="32"/>
        </w:rPr>
        <w:t>村务监督委员会成员认真学习村务监督委</w:t>
      </w:r>
      <w:r>
        <w:rPr>
          <w:rFonts w:ascii="仿宋_GB2312" w:eastAsia="仿宋_GB2312" w:hAnsi="仿宋" w:cs="仿宋" w:hint="eastAsia"/>
          <w:sz w:val="32"/>
          <w:szCs w:val="32"/>
        </w:rPr>
        <w:t>员会规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章制度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强化村务监督委员会职责，</w:t>
      </w:r>
      <w:r>
        <w:rPr>
          <w:rFonts w:ascii="仿宋_GB2312" w:eastAsia="仿宋_GB2312" w:hAnsi="仿宋" w:cs="仿宋" w:hint="eastAsia"/>
          <w:sz w:val="32"/>
          <w:szCs w:val="32"/>
        </w:rPr>
        <w:t>并且认真</w:t>
      </w:r>
      <w:r>
        <w:rPr>
          <w:rFonts w:ascii="仿宋_GB2312" w:eastAsia="仿宋_GB2312" w:hAnsi="仿宋" w:cs="仿宋" w:hint="eastAsia"/>
          <w:sz w:val="32"/>
          <w:szCs w:val="32"/>
        </w:rPr>
        <w:t>督促整改落实</w:t>
      </w:r>
      <w:r>
        <w:rPr>
          <w:rFonts w:ascii="仿宋_GB2312" w:eastAsia="仿宋_GB2312" w:hAnsi="仿宋" w:cs="仿宋" w:hint="eastAsia"/>
          <w:sz w:val="32"/>
          <w:szCs w:val="32"/>
        </w:rPr>
        <w:t>情况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393E9F8A" w14:textId="77777777" w:rsidR="00C72325" w:rsidRDefault="00DE3559">
      <w:pPr>
        <w:spacing w:line="6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已整改到位</w:t>
      </w:r>
    </w:p>
    <w:p w14:paraId="327B3266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欢迎广大干部群众对巡察整改落实情况进行监督。如有意见建议，请及时向我们反映。</w:t>
      </w:r>
    </w:p>
    <w:p w14:paraId="3B492E8C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03594770002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18B933F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邮政信箱</w:t>
      </w:r>
      <w:r>
        <w:rPr>
          <w:rFonts w:ascii="仿宋_GB2312" w:eastAsia="仿宋_GB2312" w:hAnsi="仿宋_GB2312" w:cs="仿宋_GB2312" w:hint="eastAsia"/>
          <w:sz w:val="32"/>
          <w:szCs w:val="32"/>
        </w:rPr>
        <w:t>：万荣县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光华乡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629C77F4" w14:textId="77777777" w:rsidR="00C72325" w:rsidRDefault="00DE3559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wrxghxzf@163.com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7B2C1F5" w14:textId="77777777" w:rsidR="00C72325" w:rsidRDefault="00C72325">
      <w:pPr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FC78BAE" w14:textId="77777777" w:rsidR="00C72325" w:rsidRDefault="00C72325">
      <w:pPr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546441C" w14:textId="77777777" w:rsidR="00C72325" w:rsidRDefault="00C72325">
      <w:pPr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3AFE554" w14:textId="77777777" w:rsidR="00C72325" w:rsidRDefault="00DE3559">
      <w:pPr>
        <w:spacing w:line="65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光华乡杨蓬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村党支部</w:t>
      </w:r>
    </w:p>
    <w:p w14:paraId="2DFD846F" w14:textId="77777777" w:rsidR="00C72325" w:rsidRDefault="00DE3559">
      <w:pPr>
        <w:spacing w:line="650" w:lineRule="exact"/>
        <w:ind w:firstLineChars="1600" w:firstLine="51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71CE63A6" w14:textId="77777777" w:rsidR="00C72325" w:rsidRDefault="00C72325">
      <w:pPr>
        <w:pStyle w:val="a4"/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5D1C288" w14:textId="77777777" w:rsidR="00C72325" w:rsidRDefault="00C72325">
      <w:pPr>
        <w:pStyle w:val="a3"/>
        <w:spacing w:line="650" w:lineRule="exact"/>
        <w:rPr>
          <w:rFonts w:ascii="仿宋_GB2312" w:hAnsi="仿宋_GB2312" w:cs="仿宋_GB2312"/>
          <w:szCs w:val="32"/>
        </w:rPr>
      </w:pPr>
    </w:p>
    <w:p w14:paraId="2B208C30" w14:textId="77777777" w:rsidR="00C72325" w:rsidRDefault="00C72325">
      <w:pPr>
        <w:pStyle w:val="a3"/>
        <w:spacing w:line="650" w:lineRule="exact"/>
        <w:rPr>
          <w:rFonts w:ascii="仿宋_GB2312" w:hAnsi="仿宋_GB2312" w:cs="仿宋_GB2312"/>
          <w:szCs w:val="32"/>
        </w:rPr>
      </w:pPr>
    </w:p>
    <w:p w14:paraId="1AAECA6F" w14:textId="77777777" w:rsidR="00C72325" w:rsidRDefault="00C72325">
      <w:pPr>
        <w:spacing w:line="650" w:lineRule="exact"/>
      </w:pPr>
    </w:p>
    <w:sectPr w:rsidR="00C72325">
      <w:pgSz w:w="11906" w:h="16838"/>
      <w:pgMar w:top="1871" w:right="1474" w:bottom="187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25"/>
    <w:rsid w:val="00C72325"/>
    <w:rsid w:val="00DE3559"/>
    <w:rsid w:val="3225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B4EB8"/>
  <w15:docId w15:val="{CE29F696-6781-48C2-936F-A27D5BE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rFonts w:eastAsia="仿宋_GB2312"/>
      <w:sz w:val="32"/>
    </w:rPr>
  </w:style>
  <w:style w:type="paragraph" w:styleId="a4">
    <w:name w:val="header"/>
    <w:basedOn w:val="a"/>
    <w:next w:val="a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敏 张</cp:lastModifiedBy>
  <cp:revision>2</cp:revision>
  <dcterms:created xsi:type="dcterms:W3CDTF">2014-10-29T12:08:00Z</dcterms:created>
  <dcterms:modified xsi:type="dcterms:W3CDTF">2021-05-28T09:36:00Z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8CF16B4CE1644C17A3EFE89F10C3029B</vt:lpwstr>
  </property>
</Properties>
</file>