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万荣县工业信息化和科技局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关于《万荣外加剂专业镇高质量发展扶持政策》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业镇是以县（市、区）为基本地理单元，主导产业相对集中、经济规模较大、专业化配套协作程度较高的经济形态，是集群经济的基本形式。省委、省政府高度重视、高位推动专业镇培育工作，林武书记两次作出重要批示，蓝佛安省长先后六次在相关文件报告上作出批示。2022年9月，万荣外加剂被认定为首批十大省级重点专业镇。为推动万荣外加剂专业镇做大做强，培育锻造全国具有影响力的产业名镇，我们起草了《万荣外加剂专业镇高质量发展扶持政策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起草过程中主要把握三条原则：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一是对标省级政策。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9月26日，省政府办公厅印发了《山西省支持专业镇高质量发展若干政策》（晋政办发〔2022〕81号），我们在起草过程中对标对表全省政策，把牢工作的方向和重点。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二是坚持结果导向。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政策起草过程中结合我县产业和企业发展实际，注重发挥政策的引导撬动作用，补齐短板。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三是注重延续统一。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政策主要内容参考了近年来各级各方面有关政策，特别是注重与县里出台的政策延续统一，原则上不新制定，针对专业镇发展重点增加了个别条款。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政策起草后，我们分别征求了财政局、市场监管局、小企业发展促进中心、金融办、科协、县委党校、外加剂协会等7个部门单位的意见，共收回意见建议10条，其中，采纳并修改8条。同时，财政局、审计局、市场监管局、小企业发展促进中心、金融办等6个单位进行了会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经县人民政府法律顾问审核后，报县政府第三十次常务会议研究通过。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《山西省支持专业镇高质量发展若干政策》（晋政办发〔2022〕81号）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（二）《万荣县支持企业做大做强若干措施》的通知（万办发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（三）《万荣县支持企业做大做强若干措施》的通知（万办发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扶持政策主要有十条：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一是设立专项发展资金。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县财政每年列支2000万元科技三项费用和1000万元企业发展资金，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重点用于扶持专业镇市场主体培育、项目建设等有关工作。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二是扶持企业做大做强。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从支持企业升规入统、规模扩张、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挂牌上市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、降本增效等方面，分别给予资金奖补。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三是支持重点项目建设。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对专业镇重大项目和重点技术改造项目，按固定资产投资分档给予一次性150万元、200万元、300万元奖励。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四是加快发展总部经济。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推动万荣外加剂企业、人才、产值、税收回归，对设立企业总部和贸易、研发、结算等职能型总部的企业，按年主营业务收入分别给予一次性50万元、30万元奖励。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五是支持企业科技创新。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落实市、县两级支持科技创新若干政策，常态化开展科技项目“揭榜挂帅”，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对立项的项目给予最高不超过100万元的研发费用资助。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六是推动数字转型升级。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聚焦“两个转型”，对专业镇企业数字化改造、“5G+”融合应用等项目，给予单个企业最高奖励不超过100万元。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对智能制造试点示范企业、国家“两化融合”企业给予一次性奖励。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七是加强质量品牌建设。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对企业获得各种品牌、省市长质量奖、参与标准制修订、注册马德里国际商标、开展品牌宣传等分别给予一定资金奖补。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八是加大金融扶持力度。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探索建立专业镇产业发展引导基金、企业贷款风险补偿金，开发完善特色金融产品，用活用好应急周转资金平台等。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九是积极开拓国际市场。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对企业自营出口的按年度出口额的5%予以补助，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对开展各种外经贸活动的企业积极争取外经贸发展专项资金扶持。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十是强化人才培育引进。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从企业家培育、开展产学研合作、引进核心技术人才、加强在岗职工职业技能提升培训等四个方面给予扶持。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最后是政策的有关说明，主要包括：扶持政策自发布之日起施行，有效期3年；政策与我县其他同类优惠政策，由企业按照就高不就低的原则自主选择申报，不重复奖补。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2022年11月1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</w:p>
    <w:sectPr>
      <w:footerReference r:id="rId3" w:type="default"/>
      <w:pgSz w:w="11906" w:h="16838"/>
      <w:pgMar w:top="1871" w:right="1474" w:bottom="1757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OTkxY7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mYyODE1NDMyNjE5MmRiMzFkNGY2NmE1ZmIxZGYifQ=="/>
  </w:docVars>
  <w:rsids>
    <w:rsidRoot w:val="00F1147A"/>
    <w:rsid w:val="00034B52"/>
    <w:rsid w:val="0003764D"/>
    <w:rsid w:val="000567A5"/>
    <w:rsid w:val="00076996"/>
    <w:rsid w:val="000E6817"/>
    <w:rsid w:val="00121FDD"/>
    <w:rsid w:val="0012406E"/>
    <w:rsid w:val="001A033C"/>
    <w:rsid w:val="001E354D"/>
    <w:rsid w:val="001F60D5"/>
    <w:rsid w:val="002517AB"/>
    <w:rsid w:val="00262896"/>
    <w:rsid w:val="003926F5"/>
    <w:rsid w:val="00395647"/>
    <w:rsid w:val="003E2F92"/>
    <w:rsid w:val="00415AF4"/>
    <w:rsid w:val="004A41D7"/>
    <w:rsid w:val="00533018"/>
    <w:rsid w:val="00561951"/>
    <w:rsid w:val="00577948"/>
    <w:rsid w:val="00586970"/>
    <w:rsid w:val="005B2FAA"/>
    <w:rsid w:val="005D7BCC"/>
    <w:rsid w:val="006315CE"/>
    <w:rsid w:val="006A18D1"/>
    <w:rsid w:val="006B60A0"/>
    <w:rsid w:val="006D099E"/>
    <w:rsid w:val="006D3A40"/>
    <w:rsid w:val="006E4EA6"/>
    <w:rsid w:val="006F75BA"/>
    <w:rsid w:val="00701FDF"/>
    <w:rsid w:val="007441DB"/>
    <w:rsid w:val="007804C3"/>
    <w:rsid w:val="00795E3C"/>
    <w:rsid w:val="007A02D9"/>
    <w:rsid w:val="007A0D8A"/>
    <w:rsid w:val="007B79B1"/>
    <w:rsid w:val="007E4DC0"/>
    <w:rsid w:val="007E7508"/>
    <w:rsid w:val="007F7A31"/>
    <w:rsid w:val="00817C9B"/>
    <w:rsid w:val="00832665"/>
    <w:rsid w:val="00867908"/>
    <w:rsid w:val="008B10B7"/>
    <w:rsid w:val="008C0968"/>
    <w:rsid w:val="008C0D84"/>
    <w:rsid w:val="009213BC"/>
    <w:rsid w:val="00935E2C"/>
    <w:rsid w:val="009708C0"/>
    <w:rsid w:val="009B6EE3"/>
    <w:rsid w:val="009E54D1"/>
    <w:rsid w:val="009F144F"/>
    <w:rsid w:val="00A10726"/>
    <w:rsid w:val="00A74CDC"/>
    <w:rsid w:val="00AA22FE"/>
    <w:rsid w:val="00AB1574"/>
    <w:rsid w:val="00AD2601"/>
    <w:rsid w:val="00AD4DFF"/>
    <w:rsid w:val="00AE5EFA"/>
    <w:rsid w:val="00AF6E48"/>
    <w:rsid w:val="00B32C6A"/>
    <w:rsid w:val="00B96EA1"/>
    <w:rsid w:val="00CC5882"/>
    <w:rsid w:val="00D9103B"/>
    <w:rsid w:val="00D92F65"/>
    <w:rsid w:val="00DD00A3"/>
    <w:rsid w:val="00DF6C43"/>
    <w:rsid w:val="00E11B08"/>
    <w:rsid w:val="00E217A4"/>
    <w:rsid w:val="00EA6721"/>
    <w:rsid w:val="00ED3F3F"/>
    <w:rsid w:val="00EE0B85"/>
    <w:rsid w:val="00EF10E9"/>
    <w:rsid w:val="00EF1458"/>
    <w:rsid w:val="00F02D59"/>
    <w:rsid w:val="00F079CE"/>
    <w:rsid w:val="00F1147A"/>
    <w:rsid w:val="00F12C2E"/>
    <w:rsid w:val="00F23EE4"/>
    <w:rsid w:val="00FD2F92"/>
    <w:rsid w:val="00FD7F33"/>
    <w:rsid w:val="17A53CD5"/>
    <w:rsid w:val="2DBB0A37"/>
    <w:rsid w:val="3CA93D86"/>
    <w:rsid w:val="3FF35BF1"/>
    <w:rsid w:val="452C5874"/>
    <w:rsid w:val="5B7415E4"/>
    <w:rsid w:val="5E957FCF"/>
    <w:rsid w:val="7A5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link w:val="10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link w:val="11"/>
    <w:semiHidden/>
    <w:unhideWhenUsed/>
    <w:qFormat/>
    <w:uiPriority w:val="0"/>
    <w:pPr>
      <w:spacing w:after="0"/>
      <w:ind w:left="0" w:leftChars="0" w:firstLine="200" w:firstLineChars="200"/>
    </w:pPr>
    <w:rPr>
      <w:rFonts w:ascii="Times New Roman" w:hAnsi="Times New Roman" w:eastAsia="仿宋_GB2312" w:cs="Times New Roman"/>
      <w:sz w:val="28"/>
      <w:szCs w:val="20"/>
      <w:lang w:eastAsia="en-US"/>
    </w:rPr>
  </w:style>
  <w:style w:type="character" w:customStyle="1" w:styleId="10">
    <w:name w:val="正文文本缩进 Char"/>
    <w:basedOn w:val="9"/>
    <w:link w:val="4"/>
    <w:semiHidden/>
    <w:qFormat/>
    <w:uiPriority w:val="99"/>
    <w:rPr>
      <w:szCs w:val="24"/>
    </w:rPr>
  </w:style>
  <w:style w:type="character" w:customStyle="1" w:styleId="11">
    <w:name w:val="正文首行缩进 2 Char"/>
    <w:basedOn w:val="10"/>
    <w:link w:val="7"/>
    <w:semiHidden/>
    <w:qFormat/>
    <w:uiPriority w:val="0"/>
    <w:rPr>
      <w:rFonts w:ascii="Times New Roman" w:hAnsi="Times New Roman" w:eastAsia="仿宋_GB2312" w:cs="Times New Roman"/>
      <w:sz w:val="28"/>
      <w:szCs w:val="20"/>
      <w:lang w:eastAsia="en-US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53015-C988-4277-BCEC-B4CD9889E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1497</Words>
  <Characters>1546</Characters>
  <Lines>10</Lines>
  <Paragraphs>2</Paragraphs>
  <TotalTime>6</TotalTime>
  <ScaleCrop>false</ScaleCrop>
  <LinksUpToDate>false</LinksUpToDate>
  <CharactersWithSpaces>1546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2022-11-08T06:59:00Z</dcterms:created>
  <dc:creator>Sky123.Org</dc:creator>
  <cp:lastModifiedBy>_尔尔</cp:lastModifiedBy>
  <dcterms:modified xsi:type="dcterms:W3CDTF">2022-11-16T09:02:10Z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18A52B7ADE4F4CF79CED52B0991C564E</vt:lpwstr>
  </property>
</Properties>
</file>