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pacing w:val="-20"/>
          <w:sz w:val="52"/>
          <w:szCs w:val="52"/>
        </w:rPr>
      </w:pPr>
    </w:p>
    <w:p>
      <w:pPr>
        <w:jc w:val="center"/>
        <w:rPr>
          <w:rFonts w:hint="eastAsia" w:ascii="黑体" w:hAnsi="黑体" w:eastAsia="黑体"/>
          <w:spacing w:val="-20"/>
          <w:sz w:val="44"/>
          <w:szCs w:val="44"/>
          <w:lang w:eastAsia="zh-CN"/>
        </w:rPr>
      </w:pPr>
      <w:r>
        <w:rPr>
          <w:rFonts w:hint="eastAsia" w:ascii="黑体" w:hAnsi="黑体" w:eastAsia="黑体"/>
          <w:spacing w:val="-20"/>
          <w:sz w:val="44"/>
          <w:szCs w:val="44"/>
        </w:rPr>
        <w:t>万荣县</w:t>
      </w:r>
      <w:r>
        <w:rPr>
          <w:rFonts w:hint="eastAsia" w:ascii="黑体" w:hAnsi="黑体" w:eastAsia="黑体"/>
          <w:spacing w:val="-20"/>
          <w:sz w:val="44"/>
          <w:szCs w:val="44"/>
          <w:lang w:eastAsia="zh-CN"/>
        </w:rPr>
        <w:t>能源局</w:t>
      </w:r>
    </w:p>
    <w:p>
      <w:pPr>
        <w:jc w:val="center"/>
        <w:rPr>
          <w:rFonts w:ascii="黑体" w:hAnsi="黑体" w:eastAsia="黑体"/>
          <w:spacing w:val="-20"/>
          <w:sz w:val="44"/>
          <w:szCs w:val="44"/>
        </w:rPr>
      </w:pPr>
      <w:r>
        <w:rPr>
          <w:rFonts w:hint="eastAsia" w:ascii="黑体" w:hAnsi="黑体" w:eastAsia="黑体"/>
          <w:spacing w:val="-20"/>
          <w:sz w:val="44"/>
          <w:szCs w:val="44"/>
        </w:rPr>
        <w:t>20</w:t>
      </w:r>
      <w:r>
        <w:rPr>
          <w:rFonts w:hint="eastAsia" w:ascii="黑体" w:hAnsi="黑体" w:eastAsia="黑体"/>
          <w:spacing w:val="-20"/>
          <w:sz w:val="44"/>
          <w:szCs w:val="44"/>
          <w:lang w:val="en-US" w:eastAsia="zh-CN"/>
        </w:rPr>
        <w:t>21</w:t>
      </w:r>
      <w:r>
        <w:rPr>
          <w:rFonts w:hint="eastAsia" w:ascii="黑体" w:hAnsi="黑体" w:eastAsia="黑体"/>
          <w:spacing w:val="-20"/>
          <w:sz w:val="44"/>
          <w:szCs w:val="44"/>
        </w:rPr>
        <w:t>年部门整体支出绩效自评报告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11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单位名称：万荣县</w:t>
      </w:r>
      <w:r>
        <w:rPr>
          <w:rFonts w:hint="eastAsia" w:ascii="黑体" w:hAnsi="黑体" w:eastAsia="黑体" w:cs="黑体"/>
          <w:sz w:val="32"/>
          <w:szCs w:val="32"/>
          <w:lang w:eastAsia="zh-CN"/>
        </w:rPr>
        <w:t>能源局</w:t>
      </w:r>
    </w:p>
    <w:p>
      <w:pPr>
        <w:spacing w:line="11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单位负责人：</w:t>
      </w:r>
    </w:p>
    <w:p>
      <w:pPr>
        <w:spacing w:line="1120" w:lineRule="exact"/>
        <w:ind w:firstLine="640" w:firstLineChars="200"/>
        <w:rPr>
          <w:rFonts w:ascii="黑体" w:hAnsi="黑体" w:eastAsia="黑体" w:cs="黑体"/>
          <w:sz w:val="32"/>
          <w:szCs w:val="32"/>
        </w:rPr>
      </w:pPr>
      <w:r>
        <w:rPr>
          <w:rFonts w:hint="eastAsia" w:ascii="黑体" w:hAnsi="黑体" w:eastAsia="黑体" w:cs="黑体"/>
          <w:sz w:val="32"/>
          <w:szCs w:val="32"/>
        </w:rPr>
        <w:t>评价人员：</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pPr>
      <w:r>
        <w:rPr>
          <w:rFonts w:hint="eastAsia" w:ascii="黑体" w:hAnsi="黑体" w:eastAsia="黑体" w:cs="黑体"/>
          <w:sz w:val="32"/>
          <w:szCs w:val="32"/>
          <w:lang w:val="en-US" w:eastAsia="zh-CN"/>
        </w:rPr>
        <w:t xml:space="preserve">   2022</w:t>
      </w:r>
      <w:r>
        <w:rPr>
          <w:rFonts w:hint="eastAsia" w:ascii="黑体" w:hAnsi="黑体" w:eastAsia="黑体" w:cs="黑体"/>
          <w:sz w:val="32"/>
          <w:szCs w:val="32"/>
        </w:rPr>
        <w:t>年</w:t>
      </w:r>
      <w:r>
        <w:rPr>
          <w:rFonts w:hint="eastAsia" w:ascii="黑体" w:hAnsi="黑体" w:eastAsia="黑体" w:cs="黑体"/>
          <w:sz w:val="32"/>
          <w:szCs w:val="32"/>
          <w:lang w:val="en-US" w:eastAsia="zh-CN"/>
        </w:rPr>
        <w:t xml:space="preserve"> 6</w:t>
      </w:r>
      <w:r>
        <w:rPr>
          <w:rFonts w:hint="eastAsia" w:ascii="黑体" w:hAnsi="黑体" w:eastAsia="黑体" w:cs="黑体"/>
          <w:sz w:val="32"/>
          <w:szCs w:val="32"/>
        </w:rPr>
        <w:t>月</w:t>
      </w:r>
    </w:p>
    <w:p>
      <w:pPr>
        <w:jc w:val="left"/>
        <w:rPr>
          <w:rFonts w:ascii="黑体" w:hAnsi="黑体" w:eastAsia="黑体"/>
          <w:spacing w:val="-20"/>
          <w:sz w:val="44"/>
          <w:szCs w:val="44"/>
        </w:rPr>
      </w:pPr>
    </w:p>
    <w:p>
      <w:pPr>
        <w:pStyle w:val="9"/>
        <w:spacing w:before="0" w:beforeAutospacing="0" w:after="0" w:afterAutospacing="0" w:line="578" w:lineRule="atLeast"/>
        <w:rPr>
          <w:rFonts w:ascii="黑体" w:hAnsi="黑体" w:eastAsia="黑体" w:cs="Times New Roman"/>
          <w:color w:val="auto"/>
          <w:kern w:val="2"/>
          <w:sz w:val="44"/>
          <w:szCs w:val="44"/>
        </w:rPr>
      </w:pPr>
    </w:p>
    <w:p>
      <w:pPr>
        <w:pStyle w:val="9"/>
        <w:spacing w:before="0" w:beforeAutospacing="0" w:after="0" w:afterAutospacing="0" w:line="578" w:lineRule="atLeast"/>
        <w:rPr>
          <w:rFonts w:ascii="仿宋" w:hAnsi="仿宋" w:eastAsia="仿宋" w:cs="Arial"/>
          <w:b/>
          <w:sz w:val="32"/>
          <w:szCs w:val="32"/>
          <w:shd w:val="clear" w:color="auto" w:fill="FFFFFF"/>
        </w:rPr>
      </w:pPr>
      <w:r>
        <w:rPr>
          <w:rFonts w:hint="eastAsia" w:ascii="仿宋" w:hAnsi="仿宋" w:eastAsia="仿宋" w:cs="Arial"/>
          <w:b/>
          <w:sz w:val="32"/>
          <w:szCs w:val="32"/>
          <w:shd w:val="clear" w:color="auto" w:fill="FFFFFF"/>
        </w:rPr>
        <w:t>一、部门基本情况</w:t>
      </w:r>
    </w:p>
    <w:p>
      <w:pPr>
        <w:ind w:firstLine="480" w:firstLineChars="15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（一）主要职责</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 xml:space="preserve"> 1．贯彻落实国家、省、市有关能源工作的法律、法规和政策，研究拟订全县能源发展战略、政策和发展规划，起草有关能源地方政策性规定，推进能源体制改革。涉及能源发展的重大规划、政策和投资项目管理等，由县发展和改革局牵头，以联席会议制度进行协调协商。</w:t>
      </w:r>
    </w:p>
    <w:p>
      <w:pPr>
        <w:spacing w:line="360" w:lineRule="auto"/>
        <w:jc w:val="left"/>
        <w:rPr>
          <w:rFonts w:ascii="仿宋" w:hAnsi="仿宋" w:eastAsia="仿宋"/>
          <w:sz w:val="32"/>
          <w:szCs w:val="32"/>
        </w:rPr>
      </w:pPr>
      <w:r>
        <w:rPr>
          <w:rFonts w:hint="eastAsia" w:ascii="仿宋" w:hAnsi="仿宋" w:eastAsia="仿宋"/>
          <w:sz w:val="32"/>
          <w:szCs w:val="32"/>
        </w:rPr>
        <w:t xml:space="preserve">    2. 负责全县能源行业管理。负责全县煤炭、电力、石油、天然气、新能源和可再生能源等能源以及炼油等产业相关标准的实施。</w:t>
      </w:r>
    </w:p>
    <w:p>
      <w:pPr>
        <w:spacing w:line="360" w:lineRule="auto"/>
        <w:jc w:val="left"/>
        <w:rPr>
          <w:rFonts w:ascii="仿宋" w:hAnsi="仿宋" w:eastAsia="仿宋"/>
          <w:sz w:val="32"/>
          <w:szCs w:val="32"/>
        </w:rPr>
      </w:pPr>
      <w:r>
        <w:rPr>
          <w:rFonts w:hint="eastAsia" w:ascii="仿宋" w:hAnsi="仿宋" w:eastAsia="仿宋"/>
          <w:sz w:val="32"/>
          <w:szCs w:val="32"/>
        </w:rPr>
        <w:t xml:space="preserve">    3.按县政府规定权限，负责审批、核准、审核能源固定资产投资项目，并负责组织或参与项目竣工验收。</w:t>
      </w:r>
    </w:p>
    <w:p>
      <w:pPr>
        <w:spacing w:line="360" w:lineRule="auto"/>
        <w:jc w:val="left"/>
        <w:rPr>
          <w:rFonts w:ascii="仿宋" w:hAnsi="仿宋" w:eastAsia="仿宋"/>
          <w:sz w:val="32"/>
          <w:szCs w:val="32"/>
        </w:rPr>
      </w:pPr>
      <w:r>
        <w:rPr>
          <w:rFonts w:hint="eastAsia" w:ascii="仿宋" w:hAnsi="仿宋" w:eastAsia="仿宋"/>
          <w:sz w:val="32"/>
          <w:szCs w:val="32"/>
        </w:rPr>
        <w:t xml:space="preserve">    4.负责能源预测预警，监测全县能源发展状况，发布能源信息，参与能源运行调节和应急保障。拟订石油、天然气战略储备规划，提出石油、天然气战略储备收储、动用建议，经县发展和改革局审核后，报县政府审批，按程序组织实施。</w:t>
      </w:r>
    </w:p>
    <w:p>
      <w:pPr>
        <w:spacing w:line="360" w:lineRule="auto"/>
        <w:jc w:val="left"/>
        <w:rPr>
          <w:rFonts w:ascii="仿宋" w:hAnsi="仿宋" w:eastAsia="仿宋"/>
          <w:sz w:val="32"/>
          <w:szCs w:val="32"/>
        </w:rPr>
      </w:pPr>
      <w:r>
        <w:rPr>
          <w:rFonts w:hint="eastAsia" w:ascii="仿宋" w:hAnsi="仿宋" w:eastAsia="仿宋"/>
          <w:sz w:val="32"/>
          <w:szCs w:val="32"/>
        </w:rPr>
        <w:t xml:space="preserve">    5.牵头组织全县节能降耗工作，拟订年度工作计划并推动实施。承担能源行业节能降耗和资源综合利用，参与研究能源消费总量控制目标建议，指导、监督能源消费总量控制有关工作，衔接能源生产建设和供需平衡。负责能源领域的综合执法工作。</w:t>
      </w:r>
    </w:p>
    <w:p>
      <w:pPr>
        <w:spacing w:line="360" w:lineRule="auto"/>
        <w:jc w:val="left"/>
        <w:rPr>
          <w:rFonts w:ascii="仿宋" w:hAnsi="仿宋" w:eastAsia="仿宋"/>
          <w:sz w:val="32"/>
          <w:szCs w:val="32"/>
        </w:rPr>
      </w:pPr>
      <w:r>
        <w:rPr>
          <w:rFonts w:hint="eastAsia" w:ascii="仿宋" w:hAnsi="仿宋" w:eastAsia="仿宋"/>
          <w:sz w:val="32"/>
          <w:szCs w:val="32"/>
        </w:rPr>
        <w:t xml:space="preserve">    6.协调电力发展和改革中的重大问题。负责电力运行管理。配合上级部门做好供电营业区的划分、变更和《供电营业许可证》的颁发管理工作。</w:t>
      </w:r>
    </w:p>
    <w:p>
      <w:pPr>
        <w:spacing w:line="360" w:lineRule="auto"/>
        <w:jc w:val="left"/>
        <w:rPr>
          <w:rFonts w:ascii="仿宋" w:hAnsi="仿宋" w:eastAsia="仿宋"/>
          <w:sz w:val="32"/>
          <w:szCs w:val="32"/>
        </w:rPr>
      </w:pPr>
      <w:r>
        <w:rPr>
          <w:rFonts w:hint="eastAsia" w:ascii="仿宋" w:hAnsi="仿宋" w:eastAsia="仿宋"/>
          <w:sz w:val="32"/>
          <w:szCs w:val="32"/>
        </w:rPr>
        <w:t xml:space="preserve">    7.负责石油、天然气等管道建设和保护。</w:t>
      </w:r>
    </w:p>
    <w:p>
      <w:pPr>
        <w:spacing w:line="360" w:lineRule="auto"/>
        <w:jc w:val="left"/>
        <w:rPr>
          <w:rFonts w:ascii="仿宋" w:hAnsi="仿宋" w:eastAsia="仿宋"/>
          <w:sz w:val="32"/>
          <w:szCs w:val="32"/>
        </w:rPr>
      </w:pPr>
      <w:r>
        <w:rPr>
          <w:rFonts w:hint="eastAsia" w:ascii="仿宋" w:hAnsi="仿宋" w:eastAsia="仿宋"/>
          <w:sz w:val="32"/>
          <w:szCs w:val="32"/>
        </w:rPr>
        <w:t xml:space="preserve">    8.指导协调新能源、可再生能源、农村电网和农村能源发展工作。</w:t>
      </w:r>
    </w:p>
    <w:p>
      <w:pPr>
        <w:spacing w:line="360" w:lineRule="auto"/>
        <w:jc w:val="left"/>
        <w:rPr>
          <w:rFonts w:ascii="仿宋" w:hAnsi="仿宋" w:eastAsia="仿宋"/>
          <w:sz w:val="32"/>
          <w:szCs w:val="32"/>
        </w:rPr>
      </w:pPr>
      <w:r>
        <w:rPr>
          <w:rFonts w:hint="eastAsia" w:ascii="仿宋" w:hAnsi="仿宋" w:eastAsia="仿宋"/>
          <w:sz w:val="32"/>
          <w:szCs w:val="32"/>
        </w:rPr>
        <w:t xml:space="preserve">    9.组织推进能源重大设备研发及其相关重大科研项目，指导能源科技进步、成套设备的引进消化创新，组织协调相关重大示范工程、试点工程，积极推广应用新产品、新技术、新设备。</w:t>
      </w:r>
    </w:p>
    <w:p>
      <w:pPr>
        <w:spacing w:line="360" w:lineRule="auto"/>
        <w:jc w:val="left"/>
        <w:rPr>
          <w:rFonts w:ascii="仿宋" w:hAnsi="仿宋" w:eastAsia="仿宋"/>
          <w:sz w:val="32"/>
          <w:szCs w:val="32"/>
        </w:rPr>
      </w:pPr>
      <w:r>
        <w:rPr>
          <w:rFonts w:hint="eastAsia" w:ascii="仿宋" w:hAnsi="仿宋" w:eastAsia="仿宋"/>
          <w:sz w:val="32"/>
          <w:szCs w:val="32"/>
        </w:rPr>
        <w:t xml:space="preserve">    10.组织推进能源合作，协调对外能源开发利用工作。</w:t>
      </w:r>
    </w:p>
    <w:p>
      <w:pPr>
        <w:spacing w:line="360" w:lineRule="auto"/>
        <w:jc w:val="left"/>
        <w:rPr>
          <w:rFonts w:ascii="仿宋" w:hAnsi="仿宋" w:eastAsia="仿宋"/>
          <w:sz w:val="32"/>
          <w:szCs w:val="32"/>
        </w:rPr>
      </w:pPr>
      <w:r>
        <w:rPr>
          <w:rFonts w:hint="eastAsia" w:ascii="仿宋" w:hAnsi="仿宋" w:eastAsia="仿宋"/>
          <w:sz w:val="32"/>
          <w:szCs w:val="32"/>
        </w:rPr>
        <w:t xml:space="preserve">    11.参与制定与能源相关的资源、环保及应对气候变化等政策，提出能源价格调整和进出口总量建议。</w:t>
      </w:r>
    </w:p>
    <w:p>
      <w:pPr>
        <w:spacing w:line="360" w:lineRule="auto"/>
        <w:jc w:val="left"/>
        <w:rPr>
          <w:rFonts w:ascii="仿宋" w:hAnsi="仿宋" w:eastAsia="仿宋"/>
          <w:sz w:val="32"/>
          <w:szCs w:val="32"/>
        </w:rPr>
      </w:pPr>
      <w:r>
        <w:rPr>
          <w:rFonts w:hint="eastAsia" w:ascii="仿宋" w:hAnsi="仿宋" w:eastAsia="仿宋"/>
          <w:sz w:val="32"/>
          <w:szCs w:val="32"/>
        </w:rPr>
        <w:t xml:space="preserve">    12.完成县委县政府交办的其他任务。</w:t>
      </w:r>
    </w:p>
    <w:p>
      <w:pPr>
        <w:spacing w:line="360" w:lineRule="auto"/>
        <w:jc w:val="left"/>
        <w:rPr>
          <w:rFonts w:ascii="仿宋" w:hAnsi="仿宋" w:eastAsia="仿宋"/>
          <w:sz w:val="32"/>
          <w:szCs w:val="32"/>
        </w:rPr>
      </w:pPr>
      <w:r>
        <w:rPr>
          <w:rFonts w:hint="eastAsia" w:ascii="仿宋" w:hAnsi="仿宋" w:eastAsia="仿宋"/>
          <w:sz w:val="32"/>
          <w:szCs w:val="32"/>
        </w:rPr>
        <w:t xml:space="preserve">    13.职能转变。县能源局要围绕山西建设全国资源型经济转型发展示范区和打造全国能源革命排头兵战略，研究提出全县能源发展战略、政策和规划，提出能源体制改革建议，转变能源管理和服务职能，减少微观管理和具体审批事项。制定能源领域的相关规划和规模管理，加强事中事后监管，激发市场主体活力。</w:t>
      </w:r>
    </w:p>
    <w:p>
      <w:pPr>
        <w:ind w:firstLine="320" w:firstLineChars="1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（二）人员结构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我单位在编人数</w:t>
      </w:r>
      <w:r>
        <w:rPr>
          <w:rFonts w:hint="eastAsia" w:ascii="仿宋" w:hAnsi="仿宋" w:eastAsia="仿宋"/>
          <w:sz w:val="32"/>
          <w:szCs w:val="32"/>
          <w:lang w:val="en-US" w:eastAsia="zh-CN"/>
        </w:rPr>
        <w:t>7</w:t>
      </w:r>
      <w:r>
        <w:rPr>
          <w:rFonts w:hint="eastAsia" w:ascii="仿宋" w:hAnsi="仿宋" w:eastAsia="仿宋"/>
          <w:sz w:val="32"/>
          <w:szCs w:val="32"/>
        </w:rPr>
        <w:t>人，退休人员0人。内设科室4个</w:t>
      </w:r>
      <w:r>
        <w:rPr>
          <w:rFonts w:hint="eastAsia" w:ascii="仿宋" w:hAnsi="仿宋" w:eastAsia="仿宋"/>
          <w:sz w:val="32"/>
          <w:szCs w:val="32"/>
          <w:lang w:eastAsia="zh-CN"/>
        </w:rPr>
        <w:t>，</w:t>
      </w:r>
      <w:r>
        <w:rPr>
          <w:rFonts w:hint="eastAsia" w:ascii="仿宋" w:hAnsi="仿宋" w:eastAsia="仿宋"/>
          <w:sz w:val="32"/>
          <w:szCs w:val="32"/>
        </w:rPr>
        <w:t>即综合办公室、行政审批股、能源管理股、节约能源股。</w:t>
      </w:r>
    </w:p>
    <w:p>
      <w:pPr>
        <w:ind w:firstLine="320" w:firstLineChars="100"/>
        <w:rPr>
          <w:rFonts w:ascii="仿宋" w:hAnsi="仿宋" w:eastAsia="仿宋"/>
          <w:sz w:val="32"/>
          <w:szCs w:val="32"/>
        </w:rPr>
      </w:pPr>
      <w:r>
        <w:rPr>
          <w:rFonts w:hint="eastAsia" w:ascii="仿宋" w:hAnsi="仿宋" w:eastAsia="仿宋"/>
          <w:sz w:val="32"/>
          <w:szCs w:val="32"/>
        </w:rPr>
        <w:t>（三）车辆情况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仿宋" w:hAnsi="仿宋" w:eastAsia="仿宋"/>
          <w:sz w:val="32"/>
          <w:szCs w:val="32"/>
        </w:rPr>
      </w:pPr>
      <w:r>
        <w:rPr>
          <w:rFonts w:hint="eastAsia" w:ascii="仿宋" w:hAnsi="仿宋" w:eastAsia="仿宋"/>
          <w:sz w:val="32"/>
          <w:szCs w:val="32"/>
        </w:rPr>
        <w:t>我单位无公务用车。</w:t>
      </w:r>
    </w:p>
    <w:p>
      <w:pPr>
        <w:numPr>
          <w:ilvl w:val="0"/>
          <w:numId w:val="0"/>
        </w:numPr>
        <w:ind w:firstLine="320" w:firstLineChars="100"/>
        <w:rPr>
          <w:rFonts w:ascii="仿宋" w:hAnsi="仿宋" w:eastAsia="仿宋" w:cs="Arial"/>
          <w:sz w:val="32"/>
          <w:szCs w:val="32"/>
          <w:shd w:val="clear" w:color="auto" w:fill="FFFFFF"/>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cs="Arial"/>
          <w:sz w:val="32"/>
          <w:szCs w:val="32"/>
          <w:shd w:val="clear" w:color="auto" w:fill="FFFFFF"/>
        </w:rPr>
        <w:t>部门整体支出绩效目标</w:t>
      </w:r>
    </w:p>
    <w:p>
      <w:pPr>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1、总体目标</w:t>
      </w:r>
    </w:p>
    <w:p>
      <w:pPr>
        <w:spacing w:line="640" w:lineRule="exact"/>
        <w:ind w:firstLine="640" w:firstLineChars="200"/>
        <w:rPr>
          <w:rFonts w:hint="default" w:ascii="仿宋_GB2312" w:hAnsi="仿宋_GB2312" w:eastAsia="仿宋" w:cs="仿宋_GB2312"/>
          <w:sz w:val="32"/>
          <w:szCs w:val="32"/>
          <w:lang w:val="en-US" w:eastAsia="zh-CN"/>
        </w:rPr>
      </w:pPr>
      <w:r>
        <w:rPr>
          <w:rFonts w:hint="eastAsia" w:ascii="仿宋_GB2312" w:hAnsi="仿宋_GB2312" w:eastAsia="仿宋_GB2312" w:cs="仿宋_GB2312"/>
          <w:sz w:val="32"/>
          <w:szCs w:val="32"/>
        </w:rPr>
        <w:t>我们以机关党建为引领，紧抓节能</w:t>
      </w:r>
      <w:r>
        <w:rPr>
          <w:rFonts w:hint="eastAsia" w:ascii="仿宋_GB2312" w:hAnsi="仿宋_GB2312" w:eastAsia="仿宋_GB2312" w:cs="仿宋_GB2312"/>
          <w:sz w:val="32"/>
          <w:szCs w:val="32"/>
          <w:lang w:eastAsia="zh-CN"/>
        </w:rPr>
        <w:t>减排</w:t>
      </w:r>
      <w:r>
        <w:rPr>
          <w:rFonts w:hint="eastAsia" w:ascii="仿宋_GB2312" w:hAnsi="仿宋_GB2312" w:eastAsia="仿宋_GB2312" w:cs="仿宋_GB2312"/>
          <w:sz w:val="32"/>
          <w:szCs w:val="32"/>
        </w:rPr>
        <w:t>环保工作，延续清洁取暖惠民工程，推动风电光伏产业</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科学布置</w:t>
      </w:r>
      <w:r>
        <w:rPr>
          <w:rFonts w:hint="eastAsia" w:ascii="仿宋_GB2312" w:hAnsi="仿宋_GB2312" w:eastAsia="仿宋_GB2312" w:cs="仿宋_GB2312"/>
          <w:sz w:val="32"/>
          <w:szCs w:val="32"/>
        </w:rPr>
        <w:t>散煤</w:t>
      </w:r>
      <w:r>
        <w:rPr>
          <w:rFonts w:hint="eastAsia" w:ascii="仿宋_GB2312" w:hAnsi="仿宋_GB2312" w:eastAsia="仿宋_GB2312" w:cs="仿宋_GB2312"/>
          <w:sz w:val="32"/>
          <w:szCs w:val="32"/>
          <w:lang w:eastAsia="zh-CN"/>
        </w:rPr>
        <w:t>销售网点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深入一线</w:t>
      </w:r>
      <w:r>
        <w:rPr>
          <w:rFonts w:hint="eastAsia" w:ascii="仿宋_GB2312" w:hAnsi="仿宋_GB2312" w:eastAsia="仿宋_GB2312" w:cs="仿宋_GB2312"/>
          <w:sz w:val="32"/>
          <w:szCs w:val="32"/>
        </w:rPr>
        <w:t>排查</w:t>
      </w:r>
      <w:r>
        <w:rPr>
          <w:rFonts w:hint="eastAsia" w:ascii="仿宋_GB2312" w:hAnsi="仿宋_GB2312" w:eastAsia="仿宋_GB2312" w:cs="仿宋_GB2312"/>
          <w:sz w:val="32"/>
          <w:szCs w:val="32"/>
          <w:lang w:eastAsia="zh-CN"/>
        </w:rPr>
        <w:t>安全隐患</w:t>
      </w:r>
      <w:r>
        <w:rPr>
          <w:rFonts w:hint="eastAsia" w:ascii="仿宋_GB2312" w:hAnsi="仿宋_GB2312" w:eastAsia="仿宋_GB2312" w:cs="仿宋_GB2312"/>
          <w:sz w:val="32"/>
          <w:szCs w:val="32"/>
        </w:rPr>
        <w:t>，主动</w:t>
      </w:r>
      <w:r>
        <w:rPr>
          <w:rFonts w:hint="eastAsia" w:ascii="仿宋_GB2312" w:hAnsi="仿宋_GB2312" w:eastAsia="仿宋_GB2312" w:cs="仿宋_GB2312"/>
          <w:sz w:val="32"/>
          <w:szCs w:val="32"/>
          <w:lang w:eastAsia="zh-CN"/>
        </w:rPr>
        <w:t>出击</w:t>
      </w:r>
      <w:r>
        <w:rPr>
          <w:rFonts w:hint="eastAsia" w:ascii="仿宋_GB2312" w:hAnsi="仿宋_GB2312" w:eastAsia="仿宋_GB2312" w:cs="仿宋_GB2312"/>
          <w:sz w:val="32"/>
          <w:szCs w:val="32"/>
        </w:rPr>
        <w:t>大力招商引资，</w:t>
      </w:r>
      <w:r>
        <w:rPr>
          <w:rFonts w:hint="eastAsia" w:ascii="仿宋_GB2312" w:hAnsi="仿宋_GB2312" w:eastAsia="仿宋_GB2312" w:cs="仿宋_GB2312"/>
          <w:sz w:val="32"/>
          <w:szCs w:val="32"/>
          <w:lang w:eastAsia="zh-CN"/>
        </w:rPr>
        <w:t>积极为全县经济建设增砖添瓦</w:t>
      </w:r>
      <w:r>
        <w:rPr>
          <w:rFonts w:hint="eastAsia" w:ascii="仿宋_GB2312" w:hAnsi="仿宋_GB2312" w:eastAsia="仿宋_GB2312" w:cs="仿宋_GB2312"/>
          <w:sz w:val="32"/>
          <w:szCs w:val="32"/>
        </w:rPr>
        <w:t>。</w:t>
      </w:r>
    </w:p>
    <w:p>
      <w:pPr>
        <w:pStyle w:val="3"/>
        <w:rPr>
          <w:rFonts w:hint="default" w:eastAsia="仿宋"/>
          <w:lang w:val="en-US" w:eastAsia="zh-CN"/>
        </w:rPr>
      </w:pPr>
    </w:p>
    <w:p>
      <w:pPr>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2、具体目标</w:t>
      </w:r>
    </w:p>
    <w:p>
      <w:pPr>
        <w:pStyle w:val="5"/>
        <w:spacing w:before="0" w:beforeAutospacing="0" w:after="0" w:afterAutospacing="0" w:line="600" w:lineRule="exact"/>
        <w:ind w:firstLine="640" w:firstLineChars="200"/>
        <w:jc w:val="both"/>
        <w:rPr>
          <w:rFonts w:ascii="仿宋" w:hAnsi="仿宋" w:eastAsia="仿宋" w:cs="Arial"/>
          <w:kern w:val="2"/>
          <w:sz w:val="32"/>
          <w:szCs w:val="32"/>
          <w:shd w:val="clear" w:color="auto" w:fill="FFFFFF"/>
        </w:rPr>
      </w:pPr>
      <w:r>
        <w:rPr>
          <w:rFonts w:hint="eastAsia" w:ascii="仿宋" w:hAnsi="仿宋" w:eastAsia="仿宋"/>
          <w:sz w:val="32"/>
          <w:szCs w:val="32"/>
        </w:rPr>
        <w:t>牵头组织全县节能降耗工作，拟订年度工作计划并推动实施。承担能源行业节能降耗和资源综合利用，参与研究能源消费总量控制目标建议，指导、监督能源消费总量控制有关工作，衔接能源生产建设和供需平衡。负责能源领域的综合执法工作。</w:t>
      </w:r>
    </w:p>
    <w:p>
      <w:pPr>
        <w:rPr>
          <w:rFonts w:ascii="仿宋" w:hAnsi="仿宋" w:eastAsia="仿宋"/>
          <w:b/>
          <w:sz w:val="32"/>
          <w:szCs w:val="32"/>
        </w:rPr>
      </w:pPr>
      <w:r>
        <w:rPr>
          <w:rFonts w:hint="eastAsia" w:ascii="仿宋" w:hAnsi="仿宋" w:eastAsia="仿宋"/>
          <w:b/>
          <w:sz w:val="32"/>
          <w:szCs w:val="32"/>
        </w:rPr>
        <w:t>二、部门整体支出情况</w:t>
      </w:r>
    </w:p>
    <w:p>
      <w:pPr>
        <w:ind w:firstLine="640" w:firstLineChars="200"/>
        <w:rPr>
          <w:rFonts w:ascii="仿宋" w:hAnsi="仿宋" w:eastAsia="仿宋"/>
          <w:sz w:val="32"/>
          <w:szCs w:val="32"/>
        </w:rPr>
      </w:pPr>
      <w:r>
        <w:rPr>
          <w:rFonts w:hint="eastAsia" w:ascii="仿宋" w:hAnsi="仿宋" w:eastAsia="仿宋"/>
          <w:sz w:val="32"/>
          <w:szCs w:val="32"/>
        </w:rPr>
        <w:t>（一）预算收入情况</w:t>
      </w:r>
    </w:p>
    <w:p>
      <w:pPr>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20</w:t>
      </w:r>
      <w:r>
        <w:rPr>
          <w:rFonts w:hint="eastAsia" w:ascii="仿宋" w:hAnsi="仿宋" w:eastAsia="仿宋"/>
          <w:color w:val="000000"/>
          <w:sz w:val="32"/>
          <w:szCs w:val="32"/>
          <w:shd w:val="clear" w:color="auto" w:fill="FFFFFF"/>
          <w:lang w:val="en-US" w:eastAsia="zh-CN"/>
        </w:rPr>
        <w:t>21</w:t>
      </w:r>
      <w:r>
        <w:rPr>
          <w:rFonts w:hint="eastAsia" w:ascii="仿宋" w:hAnsi="仿宋" w:eastAsia="仿宋"/>
          <w:color w:val="000000"/>
          <w:sz w:val="32"/>
          <w:szCs w:val="32"/>
          <w:shd w:val="clear" w:color="auto" w:fill="FFFFFF"/>
        </w:rPr>
        <w:t>年总收入合计为</w:t>
      </w:r>
      <w:r>
        <w:rPr>
          <w:rFonts w:hint="eastAsia" w:ascii="仿宋" w:hAnsi="仿宋" w:eastAsia="仿宋"/>
          <w:color w:val="000000"/>
          <w:sz w:val="32"/>
          <w:szCs w:val="32"/>
          <w:shd w:val="clear" w:color="auto" w:fill="FFFFFF"/>
          <w:lang w:val="en-US" w:eastAsia="zh-CN"/>
        </w:rPr>
        <w:t>11433550.75</w:t>
      </w:r>
      <w:r>
        <w:rPr>
          <w:rFonts w:hint="eastAsia" w:ascii="仿宋" w:hAnsi="仿宋" w:eastAsia="仿宋"/>
          <w:color w:val="000000"/>
          <w:sz w:val="32"/>
          <w:szCs w:val="32"/>
          <w:shd w:val="clear" w:color="auto" w:fill="FFFFFF"/>
        </w:rPr>
        <w:t>元，其中，财政拨款收入为</w:t>
      </w:r>
      <w:r>
        <w:rPr>
          <w:rFonts w:hint="eastAsia" w:ascii="仿宋" w:hAnsi="仿宋" w:eastAsia="仿宋"/>
          <w:color w:val="000000"/>
          <w:sz w:val="32"/>
          <w:szCs w:val="32"/>
          <w:shd w:val="clear" w:color="auto" w:fill="FFFFFF"/>
          <w:lang w:val="en-US" w:eastAsia="zh-CN"/>
        </w:rPr>
        <w:t>11438153.26</w:t>
      </w:r>
      <w:r>
        <w:rPr>
          <w:rFonts w:hint="eastAsia" w:ascii="仿宋" w:hAnsi="仿宋" w:eastAsia="仿宋"/>
          <w:color w:val="000000"/>
          <w:sz w:val="32"/>
          <w:szCs w:val="32"/>
          <w:shd w:val="clear" w:color="auto" w:fill="FFFFFF"/>
        </w:rPr>
        <w:t>元，包括在职人员工资福利</w:t>
      </w:r>
      <w:r>
        <w:rPr>
          <w:rFonts w:hint="eastAsia" w:ascii="仿宋" w:hAnsi="仿宋" w:eastAsia="仿宋"/>
          <w:color w:val="000000"/>
          <w:sz w:val="32"/>
          <w:szCs w:val="32"/>
          <w:shd w:val="clear" w:color="auto" w:fill="FFFFFF"/>
          <w:lang w:val="en-US" w:eastAsia="zh-CN"/>
        </w:rPr>
        <w:t>538553.26</w:t>
      </w:r>
      <w:r>
        <w:rPr>
          <w:rFonts w:hint="eastAsia" w:ascii="仿宋" w:hAnsi="仿宋" w:eastAsia="仿宋"/>
          <w:color w:val="000000"/>
          <w:sz w:val="32"/>
          <w:szCs w:val="32"/>
          <w:shd w:val="clear" w:color="auto" w:fill="FFFFFF"/>
        </w:rPr>
        <w:t>元，</w:t>
      </w:r>
      <w:r>
        <w:rPr>
          <w:rFonts w:hint="eastAsia" w:ascii="仿宋" w:hAnsi="仿宋" w:eastAsia="仿宋"/>
          <w:color w:val="000000"/>
          <w:sz w:val="32"/>
          <w:szCs w:val="32"/>
          <w:shd w:val="clear" w:color="auto" w:fill="FFFFFF"/>
          <w:lang w:eastAsia="zh-CN"/>
        </w:rPr>
        <w:t>公用经费</w:t>
      </w:r>
      <w:r>
        <w:rPr>
          <w:rFonts w:hint="eastAsia" w:ascii="仿宋" w:hAnsi="仿宋" w:eastAsia="仿宋"/>
          <w:color w:val="000000"/>
          <w:sz w:val="32"/>
          <w:szCs w:val="32"/>
          <w:shd w:val="clear" w:color="auto" w:fill="FFFFFF"/>
          <w:lang w:val="en-US" w:eastAsia="zh-CN"/>
        </w:rPr>
        <w:t>100485.2</w:t>
      </w:r>
      <w:r>
        <w:rPr>
          <w:rFonts w:hint="eastAsia" w:ascii="仿宋" w:hAnsi="仿宋" w:eastAsia="仿宋"/>
          <w:color w:val="000000"/>
          <w:sz w:val="32"/>
          <w:szCs w:val="32"/>
          <w:shd w:val="clear" w:color="auto" w:fill="FFFFFF"/>
        </w:rPr>
        <w:t>元，</w:t>
      </w:r>
      <w:r>
        <w:rPr>
          <w:rFonts w:hint="eastAsia" w:ascii="仿宋" w:hAnsi="仿宋" w:eastAsia="仿宋"/>
          <w:color w:val="000000"/>
          <w:sz w:val="32"/>
          <w:szCs w:val="32"/>
          <w:shd w:val="clear" w:color="auto" w:fill="FFFFFF"/>
          <w:lang w:eastAsia="zh-CN"/>
        </w:rPr>
        <w:t>能源事务管理</w:t>
      </w:r>
      <w:r>
        <w:rPr>
          <w:rFonts w:hint="eastAsia" w:ascii="仿宋" w:hAnsi="仿宋" w:eastAsia="仿宋"/>
          <w:color w:val="000000"/>
          <w:sz w:val="32"/>
          <w:szCs w:val="32"/>
          <w:shd w:val="clear" w:color="auto" w:fill="FFFFFF"/>
          <w:lang w:val="en-US" w:eastAsia="zh-CN"/>
        </w:rPr>
        <w:t>249312.29</w:t>
      </w:r>
      <w:r>
        <w:rPr>
          <w:rFonts w:hint="eastAsia" w:ascii="仿宋" w:hAnsi="仿宋" w:eastAsia="仿宋"/>
          <w:color w:val="000000"/>
          <w:sz w:val="32"/>
          <w:szCs w:val="32"/>
          <w:shd w:val="clear" w:color="auto" w:fill="FFFFFF"/>
        </w:rPr>
        <w:t>元，光伏发电服务费</w:t>
      </w:r>
      <w:r>
        <w:rPr>
          <w:rFonts w:hint="eastAsia" w:ascii="仿宋" w:hAnsi="仿宋" w:eastAsia="仿宋"/>
          <w:color w:val="000000"/>
          <w:sz w:val="32"/>
          <w:szCs w:val="32"/>
          <w:shd w:val="clear" w:color="auto" w:fill="FFFFFF"/>
          <w:lang w:val="en-US" w:eastAsia="zh-CN"/>
        </w:rPr>
        <w:t>50000</w:t>
      </w:r>
      <w:r>
        <w:rPr>
          <w:rFonts w:hint="eastAsia" w:ascii="仿宋" w:hAnsi="仿宋" w:eastAsia="仿宋"/>
          <w:color w:val="000000"/>
          <w:sz w:val="32"/>
          <w:szCs w:val="32"/>
          <w:shd w:val="clear" w:color="auto" w:fill="FFFFFF"/>
        </w:rPr>
        <w:t>元，园区能评鉴证服务费</w:t>
      </w:r>
      <w:r>
        <w:rPr>
          <w:rFonts w:hint="eastAsia" w:ascii="仿宋" w:hAnsi="仿宋" w:eastAsia="仿宋"/>
          <w:color w:val="000000"/>
          <w:sz w:val="32"/>
          <w:szCs w:val="32"/>
          <w:shd w:val="clear" w:color="auto" w:fill="FFFFFF"/>
          <w:lang w:val="en-US" w:eastAsia="zh-CN"/>
        </w:rPr>
        <w:t>799800</w:t>
      </w:r>
      <w:r>
        <w:rPr>
          <w:rFonts w:hint="eastAsia" w:ascii="仿宋" w:hAnsi="仿宋" w:eastAsia="仿宋"/>
          <w:color w:val="000000"/>
          <w:sz w:val="32"/>
          <w:szCs w:val="32"/>
          <w:shd w:val="clear" w:color="auto" w:fill="FFFFFF"/>
        </w:rPr>
        <w:t>元，2020年冬季清洁取暖“煤改电”项目（县级配套)</w:t>
      </w:r>
      <w:r>
        <w:rPr>
          <w:rFonts w:hint="eastAsia" w:ascii="仿宋" w:hAnsi="仿宋" w:eastAsia="仿宋"/>
          <w:color w:val="000000"/>
          <w:sz w:val="32"/>
          <w:szCs w:val="32"/>
          <w:shd w:val="clear" w:color="auto" w:fill="FFFFFF"/>
          <w:lang w:val="en-US" w:eastAsia="zh-CN"/>
        </w:rPr>
        <w:t>9695400</w:t>
      </w:r>
      <w:r>
        <w:rPr>
          <w:rFonts w:hint="eastAsia" w:ascii="仿宋" w:hAnsi="仿宋" w:eastAsia="仿宋"/>
          <w:color w:val="000000"/>
          <w:sz w:val="32"/>
          <w:szCs w:val="32"/>
          <w:shd w:val="clear" w:color="auto" w:fill="FFFFFF"/>
        </w:rPr>
        <w:t>元。</w:t>
      </w:r>
    </w:p>
    <w:p>
      <w:pPr>
        <w:ind w:firstLine="640" w:firstLineChars="200"/>
        <w:rPr>
          <w:rFonts w:ascii="仿宋" w:hAnsi="仿宋" w:eastAsia="仿宋"/>
          <w:sz w:val="32"/>
          <w:szCs w:val="32"/>
        </w:rPr>
      </w:pPr>
      <w:r>
        <w:rPr>
          <w:rFonts w:hint="eastAsia" w:ascii="仿宋" w:hAnsi="仿宋" w:eastAsia="仿宋"/>
          <w:sz w:val="32"/>
          <w:szCs w:val="32"/>
        </w:rPr>
        <w:t>（二）预算支出情况</w:t>
      </w:r>
    </w:p>
    <w:p>
      <w:pPr>
        <w:ind w:firstLine="640" w:firstLineChars="200"/>
        <w:rPr>
          <w:rFonts w:hint="default"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rPr>
        <w:t>20</w:t>
      </w:r>
      <w:r>
        <w:rPr>
          <w:rFonts w:hint="eastAsia" w:ascii="仿宋" w:hAnsi="仿宋" w:eastAsia="仿宋"/>
          <w:color w:val="000000"/>
          <w:sz w:val="32"/>
          <w:szCs w:val="32"/>
          <w:shd w:val="clear" w:color="auto" w:fill="FFFFFF"/>
          <w:lang w:val="en-US" w:eastAsia="zh-CN"/>
        </w:rPr>
        <w:t>21</w:t>
      </w:r>
      <w:r>
        <w:rPr>
          <w:rFonts w:hint="eastAsia" w:ascii="仿宋" w:hAnsi="仿宋" w:eastAsia="仿宋"/>
          <w:color w:val="000000"/>
          <w:sz w:val="32"/>
          <w:szCs w:val="32"/>
          <w:shd w:val="clear" w:color="auto" w:fill="FFFFFF"/>
        </w:rPr>
        <w:t>年本年总支出为</w:t>
      </w:r>
      <w:r>
        <w:rPr>
          <w:rFonts w:hint="eastAsia" w:ascii="仿宋" w:hAnsi="仿宋" w:eastAsia="仿宋"/>
          <w:color w:val="000000"/>
          <w:sz w:val="32"/>
          <w:szCs w:val="32"/>
          <w:shd w:val="clear" w:color="auto" w:fill="FFFFFF"/>
          <w:lang w:val="en-US" w:eastAsia="zh-CN"/>
        </w:rPr>
        <w:t>21373650.75</w:t>
      </w:r>
      <w:r>
        <w:rPr>
          <w:rFonts w:hint="eastAsia" w:ascii="仿宋" w:hAnsi="仿宋" w:eastAsia="仿宋"/>
          <w:color w:val="000000"/>
          <w:sz w:val="32"/>
          <w:szCs w:val="32"/>
          <w:shd w:val="clear" w:color="auto" w:fill="FFFFFF"/>
        </w:rPr>
        <w:t>元，其中，在职人员工资福利</w:t>
      </w:r>
      <w:r>
        <w:rPr>
          <w:rFonts w:hint="eastAsia" w:ascii="仿宋" w:hAnsi="仿宋" w:eastAsia="仿宋"/>
          <w:color w:val="000000"/>
          <w:sz w:val="32"/>
          <w:szCs w:val="32"/>
          <w:shd w:val="clear" w:color="auto" w:fill="FFFFFF"/>
          <w:lang w:val="en-US" w:eastAsia="zh-CN"/>
        </w:rPr>
        <w:t>538553.26</w:t>
      </w:r>
      <w:r>
        <w:rPr>
          <w:rFonts w:hint="eastAsia" w:ascii="仿宋" w:hAnsi="仿宋" w:eastAsia="仿宋"/>
          <w:color w:val="000000"/>
          <w:sz w:val="32"/>
          <w:szCs w:val="32"/>
          <w:shd w:val="clear" w:color="auto" w:fill="FFFFFF"/>
        </w:rPr>
        <w:t>元，</w:t>
      </w:r>
      <w:r>
        <w:rPr>
          <w:rFonts w:hint="eastAsia" w:ascii="仿宋" w:hAnsi="仿宋" w:eastAsia="仿宋"/>
          <w:color w:val="000000"/>
          <w:sz w:val="32"/>
          <w:szCs w:val="32"/>
          <w:shd w:val="clear" w:color="auto" w:fill="FFFFFF"/>
          <w:lang w:eastAsia="zh-CN"/>
        </w:rPr>
        <w:t>公用经费</w:t>
      </w:r>
      <w:r>
        <w:rPr>
          <w:rFonts w:hint="eastAsia" w:ascii="仿宋" w:hAnsi="仿宋" w:eastAsia="仿宋"/>
          <w:color w:val="000000"/>
          <w:sz w:val="32"/>
          <w:szCs w:val="32"/>
          <w:shd w:val="clear" w:color="auto" w:fill="FFFFFF"/>
          <w:lang w:val="en-US" w:eastAsia="zh-CN"/>
        </w:rPr>
        <w:t>104400</w:t>
      </w:r>
      <w:r>
        <w:rPr>
          <w:rFonts w:hint="eastAsia" w:ascii="仿宋" w:hAnsi="仿宋" w:eastAsia="仿宋"/>
          <w:color w:val="000000"/>
          <w:sz w:val="32"/>
          <w:szCs w:val="32"/>
          <w:shd w:val="clear" w:color="auto" w:fill="FFFFFF"/>
        </w:rPr>
        <w:t>元，</w:t>
      </w:r>
      <w:r>
        <w:rPr>
          <w:rFonts w:hint="eastAsia" w:ascii="仿宋" w:hAnsi="仿宋" w:eastAsia="仿宋"/>
          <w:color w:val="000000"/>
          <w:sz w:val="32"/>
          <w:szCs w:val="32"/>
          <w:shd w:val="clear" w:color="auto" w:fill="FFFFFF"/>
          <w:lang w:eastAsia="zh-CN"/>
        </w:rPr>
        <w:t>能源事务管理</w:t>
      </w:r>
      <w:r>
        <w:rPr>
          <w:rFonts w:hint="eastAsia" w:ascii="仿宋" w:hAnsi="仿宋" w:eastAsia="仿宋"/>
          <w:color w:val="000000"/>
          <w:sz w:val="32"/>
          <w:szCs w:val="32"/>
          <w:shd w:val="clear" w:color="auto" w:fill="FFFFFF"/>
          <w:lang w:val="en-US" w:eastAsia="zh-CN"/>
        </w:rPr>
        <w:t>250000</w:t>
      </w:r>
      <w:r>
        <w:rPr>
          <w:rFonts w:hint="eastAsia" w:ascii="仿宋" w:hAnsi="仿宋" w:eastAsia="仿宋"/>
          <w:color w:val="000000"/>
          <w:sz w:val="32"/>
          <w:szCs w:val="32"/>
          <w:shd w:val="clear" w:color="auto" w:fill="FFFFFF"/>
        </w:rPr>
        <w:t>元，光伏发电服务费</w:t>
      </w:r>
      <w:r>
        <w:rPr>
          <w:rFonts w:hint="eastAsia" w:ascii="仿宋" w:hAnsi="仿宋" w:eastAsia="仿宋"/>
          <w:color w:val="000000"/>
          <w:sz w:val="32"/>
          <w:szCs w:val="32"/>
          <w:shd w:val="clear" w:color="auto" w:fill="FFFFFF"/>
          <w:lang w:val="en-US" w:eastAsia="zh-CN"/>
        </w:rPr>
        <w:t>50000</w:t>
      </w:r>
      <w:r>
        <w:rPr>
          <w:rFonts w:hint="eastAsia" w:ascii="仿宋" w:hAnsi="仿宋" w:eastAsia="仿宋"/>
          <w:color w:val="000000"/>
          <w:sz w:val="32"/>
          <w:szCs w:val="32"/>
          <w:shd w:val="clear" w:color="auto" w:fill="FFFFFF"/>
        </w:rPr>
        <w:t>元，园区能评鉴证服务费</w:t>
      </w:r>
      <w:r>
        <w:rPr>
          <w:rFonts w:hint="eastAsia" w:ascii="仿宋" w:hAnsi="仿宋" w:eastAsia="仿宋"/>
          <w:color w:val="000000"/>
          <w:sz w:val="32"/>
          <w:szCs w:val="32"/>
          <w:shd w:val="clear" w:color="auto" w:fill="FFFFFF"/>
          <w:lang w:val="en-US" w:eastAsia="zh-CN"/>
        </w:rPr>
        <w:t>799800</w:t>
      </w:r>
      <w:r>
        <w:rPr>
          <w:rFonts w:hint="eastAsia" w:ascii="仿宋" w:hAnsi="仿宋" w:eastAsia="仿宋"/>
          <w:color w:val="000000"/>
          <w:sz w:val="32"/>
          <w:szCs w:val="32"/>
          <w:shd w:val="clear" w:color="auto" w:fill="FFFFFF"/>
        </w:rPr>
        <w:t>元，2020年冬季清洁取暖“煤改电”项目（县级配套)</w:t>
      </w:r>
      <w:r>
        <w:rPr>
          <w:rFonts w:hint="eastAsia" w:ascii="仿宋" w:hAnsi="仿宋" w:eastAsia="仿宋"/>
          <w:color w:val="000000"/>
          <w:sz w:val="32"/>
          <w:szCs w:val="32"/>
          <w:shd w:val="clear" w:color="auto" w:fill="FFFFFF"/>
          <w:lang w:val="en-US" w:eastAsia="zh-CN"/>
        </w:rPr>
        <w:t>9695400</w:t>
      </w:r>
      <w:r>
        <w:rPr>
          <w:rFonts w:hint="eastAsia" w:ascii="仿宋" w:hAnsi="仿宋" w:eastAsia="仿宋"/>
          <w:color w:val="000000"/>
          <w:sz w:val="32"/>
          <w:szCs w:val="32"/>
          <w:shd w:val="clear" w:color="auto" w:fill="FFFFFF"/>
        </w:rPr>
        <w:t>元</w:t>
      </w:r>
      <w:r>
        <w:rPr>
          <w:rFonts w:hint="eastAsia" w:ascii="仿宋" w:hAnsi="仿宋" w:eastAsia="仿宋"/>
          <w:color w:val="000000"/>
          <w:sz w:val="32"/>
          <w:szCs w:val="32"/>
          <w:shd w:val="clear" w:color="auto" w:fill="FFFFFF"/>
          <w:lang w:eastAsia="zh-CN"/>
        </w:rPr>
        <w:t>，2020年北方地区冬季清洁取暖试点补助资金</w:t>
      </w:r>
      <w:r>
        <w:rPr>
          <w:rFonts w:hint="eastAsia" w:ascii="仿宋" w:hAnsi="仿宋" w:eastAsia="仿宋"/>
          <w:color w:val="000000"/>
          <w:sz w:val="32"/>
          <w:szCs w:val="32"/>
          <w:shd w:val="clear" w:color="auto" w:fill="FFFFFF"/>
          <w:lang w:val="en-US" w:eastAsia="zh-CN"/>
        </w:rPr>
        <w:t>9935100元，乡村振兴帮扶保障项目5000元。</w:t>
      </w:r>
    </w:p>
    <w:p>
      <w:pPr>
        <w:ind w:firstLine="640" w:firstLineChars="200"/>
        <w:rPr>
          <w:rFonts w:ascii="仿宋" w:hAnsi="仿宋" w:eastAsia="仿宋"/>
          <w:sz w:val="32"/>
          <w:szCs w:val="32"/>
        </w:rPr>
      </w:pPr>
      <w:r>
        <w:rPr>
          <w:rFonts w:hint="eastAsia" w:ascii="仿宋" w:hAnsi="仿宋" w:eastAsia="仿宋"/>
          <w:sz w:val="32"/>
          <w:szCs w:val="32"/>
        </w:rPr>
        <w:t>（三）结余情况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我单位</w:t>
      </w:r>
      <w:r>
        <w:rPr>
          <w:rFonts w:hint="eastAsia" w:ascii="仿宋" w:hAnsi="仿宋" w:eastAsia="仿宋"/>
          <w:sz w:val="32"/>
          <w:szCs w:val="32"/>
        </w:rPr>
        <w:t>期末</w:t>
      </w:r>
      <w:r>
        <w:rPr>
          <w:rFonts w:hint="eastAsia" w:ascii="仿宋" w:hAnsi="仿宋" w:eastAsia="仿宋"/>
          <w:sz w:val="32"/>
          <w:szCs w:val="32"/>
          <w:lang w:eastAsia="zh-CN"/>
        </w:rPr>
        <w:t>无</w:t>
      </w:r>
      <w:r>
        <w:rPr>
          <w:rFonts w:hint="eastAsia" w:ascii="仿宋" w:hAnsi="仿宋" w:eastAsia="仿宋"/>
          <w:sz w:val="32"/>
          <w:szCs w:val="32"/>
        </w:rPr>
        <w:t>结转结余</w:t>
      </w:r>
      <w:r>
        <w:rPr>
          <w:rFonts w:hint="eastAsia" w:ascii="仿宋" w:hAnsi="仿宋" w:eastAsia="仿宋"/>
          <w:sz w:val="32"/>
          <w:szCs w:val="32"/>
          <w:lang w:val="en-US" w:eastAsia="zh-CN"/>
        </w:rPr>
        <w:t>。</w:t>
      </w:r>
    </w:p>
    <w:p>
      <w:pPr>
        <w:tabs>
          <w:tab w:val="center" w:pos="4473"/>
        </w:tabs>
        <w:ind w:firstLine="640" w:firstLineChars="200"/>
        <w:rPr>
          <w:rFonts w:ascii="仿宋" w:hAnsi="仿宋" w:eastAsia="仿宋"/>
          <w:sz w:val="32"/>
          <w:szCs w:val="32"/>
        </w:rPr>
      </w:pPr>
      <w:r>
        <w:rPr>
          <w:rFonts w:hint="eastAsia" w:ascii="仿宋_GB2312" w:hAnsi="Arial" w:eastAsia="仿宋_GB2312" w:cs="Arial"/>
          <w:sz w:val="32"/>
          <w:szCs w:val="32"/>
          <w:shd w:val="clear" w:color="auto" w:fill="FFFFFF"/>
          <w:lang w:val="en-US" w:eastAsia="zh-CN"/>
        </w:rPr>
        <w:t>(四）</w:t>
      </w:r>
      <w:r>
        <w:rPr>
          <w:rFonts w:hint="eastAsia" w:ascii="仿宋" w:hAnsi="仿宋" w:eastAsia="仿宋"/>
          <w:sz w:val="32"/>
          <w:szCs w:val="32"/>
        </w:rPr>
        <w:t>专项资金收支情况</w:t>
      </w:r>
    </w:p>
    <w:p>
      <w:pPr>
        <w:tabs>
          <w:tab w:val="center" w:pos="4473"/>
        </w:tabs>
        <w:ind w:firstLine="640" w:firstLineChars="200"/>
        <w:rPr>
          <w:rFonts w:hint="default" w:ascii="仿宋" w:hAnsi="仿宋" w:eastAsia="仿宋"/>
          <w:sz w:val="32"/>
          <w:szCs w:val="32"/>
          <w:lang w:val="en-US" w:eastAsia="zh-CN"/>
        </w:rPr>
      </w:pPr>
      <w:r>
        <w:rPr>
          <w:rFonts w:hint="eastAsia" w:ascii="仿宋" w:hAnsi="仿宋" w:eastAsia="仿宋"/>
          <w:color w:val="000000"/>
          <w:sz w:val="32"/>
          <w:szCs w:val="32"/>
          <w:shd w:val="clear" w:color="auto" w:fill="FFFFFF"/>
        </w:rPr>
        <w:t>2020年冬季清洁取暖“煤改电”项目（县级配套)</w:t>
      </w:r>
      <w:r>
        <w:rPr>
          <w:rFonts w:hint="eastAsia" w:ascii="仿宋" w:hAnsi="仿宋" w:eastAsia="仿宋"/>
          <w:color w:val="000000"/>
          <w:sz w:val="32"/>
          <w:szCs w:val="32"/>
          <w:shd w:val="clear" w:color="auto" w:fill="FFFFFF"/>
          <w:lang w:val="en-US" w:eastAsia="zh-CN"/>
        </w:rPr>
        <w:t>9695400</w:t>
      </w:r>
      <w:r>
        <w:rPr>
          <w:rFonts w:hint="eastAsia" w:ascii="仿宋" w:hAnsi="仿宋" w:eastAsia="仿宋"/>
          <w:color w:val="000000"/>
          <w:sz w:val="32"/>
          <w:szCs w:val="32"/>
          <w:shd w:val="clear" w:color="auto" w:fill="FFFFFF"/>
        </w:rPr>
        <w:t>元</w:t>
      </w:r>
      <w:r>
        <w:rPr>
          <w:rFonts w:hint="eastAsia" w:ascii="仿宋" w:hAnsi="仿宋" w:eastAsia="仿宋"/>
          <w:color w:val="000000"/>
          <w:sz w:val="32"/>
          <w:szCs w:val="32"/>
          <w:shd w:val="clear" w:color="auto" w:fill="FFFFFF"/>
          <w:lang w:eastAsia="zh-CN"/>
        </w:rPr>
        <w:t>，2020年北方地区冬季清洁取暖试点补助资金</w:t>
      </w:r>
      <w:r>
        <w:rPr>
          <w:rFonts w:hint="eastAsia" w:ascii="仿宋" w:hAnsi="仿宋" w:eastAsia="仿宋"/>
          <w:color w:val="000000"/>
          <w:sz w:val="32"/>
          <w:szCs w:val="32"/>
          <w:shd w:val="clear" w:color="auto" w:fill="FFFFFF"/>
          <w:lang w:val="en-US" w:eastAsia="zh-CN"/>
        </w:rPr>
        <w:t>9935100元，2021年总收入19630500元，2021年总支出19630500元。</w:t>
      </w:r>
    </w:p>
    <w:p>
      <w:pPr>
        <w:tabs>
          <w:tab w:val="center" w:pos="4473"/>
        </w:tabs>
        <w:rPr>
          <w:rFonts w:hint="eastAsia" w:ascii="仿宋" w:hAnsi="仿宋" w:eastAsia="仿宋" w:cs="Arial"/>
          <w:b/>
          <w:sz w:val="32"/>
          <w:szCs w:val="32"/>
          <w:shd w:val="clear" w:color="auto" w:fill="FFFFFF"/>
        </w:rPr>
      </w:pPr>
      <w:r>
        <w:rPr>
          <w:rFonts w:hint="eastAsia" w:ascii="仿宋_GB2312" w:hAnsi="Arial" w:eastAsia="仿宋_GB2312" w:cs="Arial"/>
          <w:b/>
          <w:sz w:val="32"/>
          <w:szCs w:val="32"/>
          <w:shd w:val="clear" w:color="auto" w:fill="FFFFFF"/>
        </w:rPr>
        <w:t>三、</w:t>
      </w:r>
      <w:r>
        <w:rPr>
          <w:rFonts w:hint="eastAsia" w:ascii="仿宋" w:hAnsi="仿宋" w:eastAsia="仿宋" w:cs="Arial"/>
          <w:b/>
          <w:sz w:val="32"/>
          <w:szCs w:val="32"/>
          <w:shd w:val="clear" w:color="auto" w:fill="FFFFFF"/>
        </w:rPr>
        <w:t>部门整体支出绩效情况</w:t>
      </w:r>
    </w:p>
    <w:p>
      <w:pPr>
        <w:tabs>
          <w:tab w:val="center" w:pos="4473"/>
        </w:tabs>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lang w:eastAsia="zh-CN"/>
        </w:rPr>
        <w:t>（一）</w:t>
      </w:r>
      <w:r>
        <w:rPr>
          <w:rFonts w:hint="eastAsia" w:ascii="仿宋_GB2312" w:hAnsi="Arial" w:eastAsia="仿宋_GB2312" w:cs="Arial"/>
          <w:sz w:val="32"/>
          <w:szCs w:val="32"/>
          <w:shd w:val="clear" w:color="auto" w:fill="FFFFFF"/>
        </w:rPr>
        <w:t>预算配置</w:t>
      </w:r>
    </w:p>
    <w:p>
      <w:pPr>
        <w:pStyle w:val="9"/>
        <w:spacing w:before="0" w:beforeAutospacing="0" w:after="0" w:afterAutospacing="0" w:line="480" w:lineRule="auto"/>
        <w:ind w:firstLine="960" w:firstLineChars="300"/>
        <w:rPr>
          <w:rFonts w:ascii="仿宋" w:hAnsi="仿宋" w:eastAsia="仿宋" w:cs="Arial"/>
          <w:sz w:val="32"/>
          <w:szCs w:val="32"/>
          <w:shd w:val="clear" w:color="auto" w:fill="FFFFFF"/>
        </w:rPr>
      </w:pPr>
      <w:r>
        <w:rPr>
          <w:rFonts w:hint="eastAsia" w:ascii="仿宋_GB2312" w:hAnsi="Arial" w:eastAsia="仿宋_GB2312" w:cs="Arial"/>
          <w:sz w:val="32"/>
          <w:szCs w:val="32"/>
          <w:shd w:val="clear" w:color="auto" w:fill="FFFFFF"/>
          <w:lang w:val="en-US" w:eastAsia="zh-CN"/>
        </w:rPr>
        <w:t>1、</w:t>
      </w:r>
      <w:r>
        <w:rPr>
          <w:rFonts w:hint="eastAsia" w:ascii="仿宋" w:hAnsi="仿宋" w:eastAsia="仿宋" w:cs="Arial"/>
          <w:sz w:val="32"/>
          <w:szCs w:val="32"/>
          <w:shd w:val="clear" w:color="auto" w:fill="FFFFFF"/>
        </w:rPr>
        <w:t>在职人员控制率：我单位编制</w:t>
      </w:r>
      <w:r>
        <w:rPr>
          <w:rFonts w:hint="eastAsia" w:ascii="仿宋" w:hAnsi="仿宋" w:eastAsia="仿宋" w:cs="Arial"/>
          <w:sz w:val="32"/>
          <w:szCs w:val="32"/>
          <w:shd w:val="clear" w:color="auto" w:fill="FFFFFF"/>
          <w:lang w:val="en-US" w:eastAsia="zh-CN"/>
        </w:rPr>
        <w:t>11</w:t>
      </w:r>
      <w:r>
        <w:rPr>
          <w:rFonts w:hint="eastAsia" w:ascii="仿宋" w:hAnsi="仿宋" w:eastAsia="仿宋" w:cs="Arial"/>
          <w:sz w:val="32"/>
          <w:szCs w:val="32"/>
          <w:shd w:val="clear" w:color="auto" w:fill="FFFFFF"/>
        </w:rPr>
        <w:t>人，实际在职</w:t>
      </w:r>
      <w:r>
        <w:rPr>
          <w:rFonts w:hint="eastAsia" w:ascii="仿宋" w:hAnsi="仿宋" w:eastAsia="仿宋" w:cs="Arial"/>
          <w:sz w:val="32"/>
          <w:szCs w:val="32"/>
          <w:shd w:val="clear" w:color="auto" w:fill="FFFFFF"/>
          <w:lang w:val="en-US" w:eastAsia="zh-CN"/>
        </w:rPr>
        <w:t>7</w:t>
      </w:r>
      <w:r>
        <w:rPr>
          <w:rFonts w:hint="eastAsia" w:ascii="仿宋" w:hAnsi="仿宋" w:eastAsia="仿宋" w:cs="Arial"/>
          <w:sz w:val="32"/>
          <w:szCs w:val="32"/>
          <w:shd w:val="clear" w:color="auto" w:fill="FFFFFF"/>
        </w:rPr>
        <w:t>人。</w:t>
      </w:r>
    </w:p>
    <w:p>
      <w:pPr>
        <w:pStyle w:val="9"/>
        <w:spacing w:before="0" w:beforeAutospacing="0" w:after="0" w:afterAutospacing="0" w:line="480" w:lineRule="auto"/>
        <w:ind w:firstLine="960" w:firstLineChars="3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在职人员控制率</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7</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11</w:t>
      </w:r>
      <w:r>
        <w:rPr>
          <w:rFonts w:hint="eastAsia" w:ascii="仿宋" w:hAnsi="仿宋" w:eastAsia="仿宋" w:cs="Arial"/>
          <w:sz w:val="32"/>
          <w:szCs w:val="32"/>
          <w:shd w:val="clear" w:color="auto" w:fill="FFFFFF"/>
        </w:rPr>
        <w:t>）×</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63</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63</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w:t>
      </w:r>
    </w:p>
    <w:p>
      <w:pPr>
        <w:pStyle w:val="9"/>
        <w:numPr>
          <w:ilvl w:val="0"/>
          <w:numId w:val="0"/>
        </w:numPr>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lang w:val="en-US" w:eastAsia="zh-CN"/>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w:t>
      </w:r>
      <w:r>
        <w:rPr>
          <w:rFonts w:hint="eastAsia" w:ascii="仿宋" w:hAnsi="仿宋" w:eastAsia="仿宋" w:cs="Arial"/>
          <w:color w:val="auto"/>
          <w:sz w:val="32"/>
          <w:szCs w:val="32"/>
          <w:shd w:val="clear" w:color="auto" w:fill="FFFFFF"/>
          <w:lang w:val="en-US" w:eastAsia="zh-CN"/>
        </w:rPr>
        <w:t>“三公经费”变动率：我单位2021年三公经费变动率为0%。</w:t>
      </w:r>
    </w:p>
    <w:p>
      <w:pPr>
        <w:pStyle w:val="9"/>
        <w:numPr>
          <w:ilvl w:val="0"/>
          <w:numId w:val="0"/>
        </w:numPr>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default" w:ascii="仿宋" w:hAnsi="仿宋" w:eastAsia="仿宋" w:cs="Arial"/>
          <w:color w:val="auto"/>
          <w:sz w:val="32"/>
          <w:szCs w:val="32"/>
          <w:shd w:val="clear" w:color="auto" w:fill="FFFFFF"/>
          <w:lang w:val="en-US" w:eastAsia="zh-CN"/>
        </w:rPr>
        <w:t>“</w:t>
      </w:r>
      <w:r>
        <w:rPr>
          <w:rFonts w:hint="eastAsia" w:ascii="仿宋" w:hAnsi="仿宋" w:eastAsia="仿宋" w:cs="Arial"/>
          <w:color w:val="auto"/>
          <w:sz w:val="32"/>
          <w:szCs w:val="32"/>
          <w:shd w:val="clear" w:color="auto" w:fill="FFFFFF"/>
          <w:lang w:val="en-US" w:eastAsia="zh-CN"/>
        </w:rPr>
        <w:t>三公经费”变动率=［（本年度“三公经费”总额-上年度“三公经费”总额数）/上年度“三公经费”］*100%=总额预算安排数”）*100%=(3000-3000）/3000)*100%=0%。</w:t>
      </w:r>
    </w:p>
    <w:p>
      <w:pPr>
        <w:pStyle w:val="9"/>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lang w:eastAsia="zh-CN"/>
        </w:rPr>
        <w:t>（二）</w:t>
      </w:r>
      <w:r>
        <w:rPr>
          <w:rFonts w:hint="eastAsia" w:ascii="仿宋" w:hAnsi="仿宋" w:eastAsia="仿宋" w:cs="Arial"/>
          <w:sz w:val="32"/>
          <w:szCs w:val="32"/>
          <w:shd w:val="clear" w:color="auto" w:fill="FFFFFF"/>
        </w:rPr>
        <w:t>预算执行</w:t>
      </w:r>
    </w:p>
    <w:p>
      <w:pPr>
        <w:pStyle w:val="9"/>
        <w:spacing w:before="0" w:beforeAutospacing="0" w:after="0" w:afterAutospacing="0" w:line="360" w:lineRule="auto"/>
        <w:ind w:firstLine="640" w:firstLineChars="200"/>
        <w:rPr>
          <w:rFonts w:hint="eastAsia" w:ascii="仿宋" w:hAnsi="仿宋" w:eastAsia="仿宋" w:cs="Arial"/>
          <w:sz w:val="32"/>
          <w:szCs w:val="32"/>
          <w:shd w:val="clear" w:color="auto" w:fill="FFFFFF"/>
          <w:lang w:val="en-US" w:eastAsia="zh-CN"/>
        </w:rPr>
      </w:pPr>
      <w:r>
        <w:rPr>
          <w:rFonts w:ascii="仿宋" w:hAnsi="仿宋" w:eastAsia="仿宋" w:cs="Arial"/>
          <w:sz w:val="32"/>
          <w:szCs w:val="32"/>
          <w:shd w:val="clear" w:color="auto" w:fill="FFFFFF"/>
        </w:rPr>
        <w:t>1</w:t>
      </w:r>
      <w:r>
        <w:rPr>
          <w:rFonts w:hint="eastAsia" w:ascii="仿宋" w:hAnsi="仿宋" w:eastAsia="仿宋" w:cs="Arial"/>
          <w:sz w:val="32"/>
          <w:szCs w:val="32"/>
          <w:shd w:val="clear" w:color="auto" w:fill="FFFFFF"/>
        </w:rPr>
        <w:t>、预算完成率：我单位20</w:t>
      </w:r>
      <w:r>
        <w:rPr>
          <w:rFonts w:hint="eastAsia" w:ascii="仿宋" w:hAnsi="仿宋" w:eastAsia="仿宋" w:cs="Arial"/>
          <w:sz w:val="32"/>
          <w:szCs w:val="32"/>
          <w:shd w:val="clear" w:color="auto" w:fill="FFFFFF"/>
          <w:lang w:val="en-US" w:eastAsia="zh-CN"/>
        </w:rPr>
        <w:t>21</w:t>
      </w:r>
      <w:r>
        <w:rPr>
          <w:rFonts w:hint="eastAsia" w:ascii="仿宋" w:hAnsi="仿宋" w:eastAsia="仿宋" w:cs="Arial"/>
          <w:sz w:val="32"/>
          <w:szCs w:val="32"/>
          <w:shd w:val="clear" w:color="auto" w:fill="FFFFFF"/>
        </w:rPr>
        <w:t>年预算完成率为：</w:t>
      </w:r>
      <w:r>
        <w:rPr>
          <w:rFonts w:hint="eastAsia" w:ascii="仿宋" w:hAnsi="仿宋" w:eastAsia="仿宋" w:cs="Arial"/>
          <w:sz w:val="32"/>
          <w:szCs w:val="32"/>
          <w:shd w:val="clear" w:color="auto" w:fill="FFFFFF"/>
          <w:lang w:val="en-US" w:eastAsia="zh-CN"/>
        </w:rPr>
        <w:t>100</w:t>
      </w:r>
      <w:r>
        <w:rPr>
          <w:rFonts w:hint="eastAsia" w:ascii="仿宋" w:hAnsi="仿宋" w:eastAsia="仿宋" w:cs="Arial"/>
          <w:sz w:val="32"/>
          <w:szCs w:val="32"/>
          <w:shd w:val="clear" w:color="auto" w:fill="FFFFFF"/>
        </w:rPr>
        <w:t>%。</w:t>
      </w:r>
    </w:p>
    <w:p>
      <w:pPr>
        <w:pStyle w:val="9"/>
        <w:spacing w:before="0" w:beforeAutospacing="0" w:after="0" w:afterAutospacing="0" w:line="360" w:lineRule="auto"/>
        <w:ind w:firstLine="640" w:firstLineChars="200"/>
        <w:rPr>
          <w:rFonts w:hint="default"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rPr>
        <w:t>预算完成率</w:t>
      </w:r>
      <w:r>
        <w:rPr>
          <w:rFonts w:ascii="仿宋" w:hAnsi="仿宋" w:eastAsia="仿宋" w:cs="Arial"/>
          <w:sz w:val="32"/>
          <w:szCs w:val="32"/>
          <w:shd w:val="clear" w:color="auto" w:fill="FFFFFF"/>
        </w:rPr>
        <w:t>=</w:t>
      </w:r>
      <w:r>
        <w:rPr>
          <w:rFonts w:ascii="仿宋" w:hAnsi="仿宋" w:eastAsia="仿宋" w:cs="Arial"/>
          <w:color w:val="auto"/>
          <w:sz w:val="32"/>
          <w:szCs w:val="32"/>
          <w:shd w:val="clear" w:color="auto" w:fill="FFFFFF"/>
        </w:rPr>
        <w:t xml:space="preserve"> [</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9940100</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11433550.75</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21373650.75</w:t>
      </w:r>
      <w:r>
        <w:rPr>
          <w:rFonts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100</w:t>
      </w:r>
      <w:r>
        <w:rPr>
          <w:rFonts w:hint="eastAsia" w:ascii="仿宋" w:hAnsi="仿宋" w:eastAsia="仿宋" w:cs="Arial"/>
          <w:color w:val="auto"/>
          <w:sz w:val="32"/>
          <w:szCs w:val="32"/>
          <w:shd w:val="clear" w:color="auto" w:fill="FFFFFF"/>
        </w:rPr>
        <w:t>%。</w:t>
      </w:r>
    </w:p>
    <w:p>
      <w:pPr>
        <w:pStyle w:val="9"/>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ascii="仿宋" w:hAnsi="仿宋" w:eastAsia="仿宋" w:cs="Arial"/>
          <w:sz w:val="32"/>
          <w:szCs w:val="32"/>
          <w:shd w:val="clear" w:color="auto" w:fill="FFFFFF"/>
        </w:rPr>
        <w:t>2</w:t>
      </w:r>
      <w:r>
        <w:rPr>
          <w:rFonts w:hint="eastAsia" w:ascii="仿宋" w:hAnsi="仿宋" w:eastAsia="仿宋" w:cs="Arial"/>
          <w:sz w:val="32"/>
          <w:szCs w:val="32"/>
          <w:shd w:val="clear" w:color="auto" w:fill="FFFFFF"/>
        </w:rPr>
        <w:t>、预算控制率：我单位</w:t>
      </w:r>
      <w:r>
        <w:rPr>
          <w:rFonts w:hint="eastAsia" w:ascii="仿宋" w:hAnsi="仿宋" w:eastAsia="仿宋" w:cs="Arial"/>
          <w:sz w:val="32"/>
          <w:szCs w:val="32"/>
          <w:shd w:val="clear" w:color="auto" w:fill="FFFFFF"/>
          <w:lang w:val="en-US" w:eastAsia="zh-CN"/>
        </w:rPr>
        <w:t>2021</w:t>
      </w:r>
      <w:r>
        <w:rPr>
          <w:rFonts w:hint="eastAsia" w:ascii="仿宋" w:hAnsi="仿宋" w:eastAsia="仿宋" w:cs="Arial"/>
          <w:sz w:val="32"/>
          <w:szCs w:val="32"/>
          <w:shd w:val="clear" w:color="auto" w:fill="FFFFFF"/>
        </w:rPr>
        <w:t>年预算</w:t>
      </w:r>
      <w:r>
        <w:rPr>
          <w:rFonts w:hint="eastAsia" w:ascii="仿宋" w:hAnsi="仿宋" w:eastAsia="仿宋" w:cs="Arial"/>
          <w:sz w:val="32"/>
          <w:szCs w:val="32"/>
          <w:shd w:val="clear" w:color="auto" w:fill="FFFFFF"/>
          <w:lang w:eastAsia="zh-CN"/>
        </w:rPr>
        <w:t>控制</w:t>
      </w:r>
      <w:r>
        <w:rPr>
          <w:rFonts w:hint="eastAsia" w:ascii="仿宋" w:hAnsi="仿宋" w:eastAsia="仿宋" w:cs="Arial"/>
          <w:sz w:val="32"/>
          <w:szCs w:val="32"/>
          <w:shd w:val="clear" w:color="auto" w:fill="FFFFFF"/>
        </w:rPr>
        <w:t>率为</w:t>
      </w:r>
      <w:r>
        <w:rPr>
          <w:rFonts w:hint="eastAsia" w:ascii="仿宋" w:hAnsi="仿宋" w:eastAsia="仿宋" w:cs="Arial"/>
          <w:sz w:val="32"/>
          <w:szCs w:val="32"/>
          <w:shd w:val="clear" w:color="auto" w:fill="FFFFFF"/>
          <w:lang w:val="en-US" w:eastAsia="zh-CN"/>
        </w:rPr>
        <w:t>557.79</w:t>
      </w:r>
      <w:r>
        <w:rPr>
          <w:rFonts w:hint="eastAsia" w:ascii="仿宋" w:hAnsi="仿宋" w:eastAsia="仿宋" w:cs="Arial"/>
          <w:sz w:val="32"/>
          <w:szCs w:val="32"/>
          <w:shd w:val="clear" w:color="auto" w:fill="FFFFFF"/>
        </w:rPr>
        <w:t>%，</w:t>
      </w:r>
    </w:p>
    <w:p>
      <w:pPr>
        <w:pStyle w:val="9"/>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lang w:val="en-US" w:eastAsia="zh-CN"/>
        </w:rPr>
      </w:pPr>
      <w:r>
        <w:rPr>
          <w:rFonts w:hint="eastAsia" w:ascii="仿宋" w:hAnsi="仿宋" w:eastAsia="仿宋" w:cs="Arial"/>
          <w:sz w:val="32"/>
          <w:szCs w:val="32"/>
          <w:shd w:val="clear" w:color="auto" w:fill="FFFFFF"/>
        </w:rPr>
        <w:t>预算控制率</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lang w:eastAsia="zh-CN"/>
        </w:rPr>
        <w:t>（本年追加预算</w:t>
      </w:r>
      <w:r>
        <w:rPr>
          <w:rFonts w:hint="eastAsia" w:ascii="仿宋" w:hAnsi="仿宋" w:eastAsia="仿宋" w:cs="Arial"/>
          <w:sz w:val="32"/>
          <w:szCs w:val="32"/>
          <w:shd w:val="clear" w:color="auto" w:fill="FFFFFF"/>
          <w:lang w:val="en-US" w:eastAsia="zh-CN"/>
        </w:rPr>
        <w:t>/年初预算</w:t>
      </w:r>
      <w:r>
        <w:rPr>
          <w:rFonts w:hint="eastAsia" w:ascii="仿宋" w:hAnsi="仿宋" w:eastAsia="仿宋" w:cs="Arial"/>
          <w:sz w:val="32"/>
          <w:szCs w:val="32"/>
          <w:shd w:val="clear" w:color="auto" w:fill="FFFFFF"/>
          <w:lang w:eastAsia="zh-CN"/>
        </w:rPr>
        <w:t>）</w:t>
      </w:r>
      <w:r>
        <w:rPr>
          <w:rFonts w:hint="eastAsia" w:ascii="仿宋" w:hAnsi="仿宋" w:eastAsia="仿宋" w:cs="Arial"/>
          <w:sz w:val="32"/>
          <w:szCs w:val="32"/>
          <w:shd w:val="clear" w:color="auto" w:fill="FFFFFF"/>
          <w:lang w:val="en-US" w:eastAsia="zh-CN"/>
        </w:rPr>
        <w:t>*100%=</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9695400</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1738150.75</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 xml:space="preserve">*100% </w:t>
      </w:r>
      <w:r>
        <w:rPr>
          <w:rFonts w:hint="eastAsia"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557.79%。</w:t>
      </w:r>
    </w:p>
    <w:p>
      <w:pPr>
        <w:pStyle w:val="9"/>
        <w:numPr>
          <w:ilvl w:val="0"/>
          <w:numId w:val="0"/>
        </w:numPr>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lang w:val="en-US" w:eastAsia="zh-CN"/>
        </w:rPr>
      </w:pPr>
      <w:r>
        <w:rPr>
          <w:rFonts w:ascii="仿宋_GB2312" w:hAnsi="Arial" w:eastAsia="仿宋_GB2312" w:cs="Arial"/>
          <w:sz w:val="32"/>
          <w:szCs w:val="32"/>
          <w:shd w:val="clear" w:color="auto" w:fill="FFFFFF"/>
        </w:rPr>
        <w:t>3</w:t>
      </w:r>
      <w:r>
        <w:rPr>
          <w:rFonts w:hint="eastAsia" w:ascii="仿宋_GB2312" w:hAnsi="Arial" w:eastAsia="仿宋_GB2312" w:cs="Arial"/>
          <w:sz w:val="32"/>
          <w:szCs w:val="32"/>
          <w:shd w:val="clear" w:color="auto" w:fill="FFFFFF"/>
        </w:rPr>
        <w:t>、</w:t>
      </w:r>
      <w:r>
        <w:rPr>
          <w:rFonts w:hint="eastAsia" w:ascii="仿宋" w:hAnsi="仿宋" w:eastAsia="仿宋" w:cs="Arial"/>
          <w:color w:val="auto"/>
          <w:sz w:val="32"/>
          <w:szCs w:val="32"/>
          <w:shd w:val="clear" w:color="auto" w:fill="FFFFFF"/>
          <w:lang w:val="en-US" w:eastAsia="zh-CN"/>
        </w:rPr>
        <w:t>“三公经费”控制率：我单位2021年三公经费控制率为0%。</w:t>
      </w:r>
    </w:p>
    <w:p>
      <w:pPr>
        <w:pStyle w:val="9"/>
        <w:numPr>
          <w:ilvl w:val="0"/>
          <w:numId w:val="0"/>
        </w:numPr>
        <w:spacing w:before="0" w:beforeAutospacing="0" w:after="0" w:afterAutospacing="0" w:line="360" w:lineRule="auto"/>
        <w:ind w:firstLine="640" w:firstLineChars="200"/>
        <w:rPr>
          <w:rFonts w:hint="eastAsia" w:ascii="仿宋" w:hAnsi="仿宋" w:eastAsia="仿宋" w:cs="Arial"/>
          <w:color w:val="auto"/>
          <w:sz w:val="32"/>
          <w:szCs w:val="32"/>
          <w:shd w:val="clear" w:color="auto" w:fill="FFFFFF"/>
          <w:lang w:val="en-US" w:eastAsia="zh-CN"/>
        </w:rPr>
      </w:pPr>
      <w:r>
        <w:rPr>
          <w:rFonts w:hint="default" w:ascii="仿宋" w:hAnsi="仿宋" w:eastAsia="仿宋" w:cs="Arial"/>
          <w:color w:val="auto"/>
          <w:sz w:val="32"/>
          <w:szCs w:val="32"/>
          <w:shd w:val="clear" w:color="auto" w:fill="FFFFFF"/>
          <w:lang w:val="en-US" w:eastAsia="zh-CN"/>
        </w:rPr>
        <w:t>“</w:t>
      </w:r>
      <w:r>
        <w:rPr>
          <w:rFonts w:hint="eastAsia" w:ascii="仿宋" w:hAnsi="仿宋" w:eastAsia="仿宋" w:cs="Arial"/>
          <w:color w:val="auto"/>
          <w:sz w:val="32"/>
          <w:szCs w:val="32"/>
          <w:shd w:val="clear" w:color="auto" w:fill="FFFFFF"/>
          <w:lang w:val="en-US" w:eastAsia="zh-CN"/>
        </w:rPr>
        <w:t>三公经费”控制率=（“三公经费”实际支出数/“三公经费预算安排数”）*100%=(0/3000)*100%=0。</w:t>
      </w:r>
    </w:p>
    <w:p>
      <w:pPr>
        <w:pStyle w:val="9"/>
        <w:spacing w:before="0" w:beforeAutospacing="0" w:after="0" w:afterAutospacing="0" w:line="360" w:lineRule="auto"/>
        <w:ind w:firstLine="640" w:firstLineChars="200"/>
        <w:rPr>
          <w:rFonts w:ascii="仿宋_GB2312" w:hAnsi="Arial" w:eastAsia="仿宋_GB2312" w:cs="Arial"/>
          <w:sz w:val="32"/>
          <w:szCs w:val="32"/>
          <w:shd w:val="clear" w:color="auto" w:fill="FFFFFF"/>
        </w:rPr>
      </w:pPr>
    </w:p>
    <w:p>
      <w:pPr>
        <w:pStyle w:val="9"/>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ascii="仿宋_GB2312" w:hAnsi="Arial" w:eastAsia="仿宋_GB2312" w:cs="Arial"/>
          <w:sz w:val="32"/>
          <w:szCs w:val="32"/>
          <w:shd w:val="clear" w:color="auto" w:fill="FFFFFF"/>
        </w:rPr>
        <w:t>4</w:t>
      </w:r>
      <w:r>
        <w:rPr>
          <w:rFonts w:hint="eastAsia" w:ascii="仿宋_GB2312" w:hAnsi="Arial" w:eastAsia="仿宋_GB2312" w:cs="Arial"/>
          <w:sz w:val="32"/>
          <w:szCs w:val="32"/>
          <w:shd w:val="clear" w:color="auto" w:fill="FFFFFF"/>
        </w:rPr>
        <w:t>、</w:t>
      </w:r>
      <w:r>
        <w:rPr>
          <w:rFonts w:hint="eastAsia" w:ascii="仿宋" w:hAnsi="仿宋" w:eastAsia="仿宋" w:cs="Arial"/>
          <w:sz w:val="32"/>
          <w:szCs w:val="32"/>
          <w:shd w:val="clear" w:color="auto" w:fill="FFFFFF"/>
          <w:lang w:eastAsia="zh-CN"/>
        </w:rPr>
        <w:t>公用经费控制</w:t>
      </w:r>
      <w:r>
        <w:rPr>
          <w:rFonts w:hint="eastAsia" w:ascii="仿宋" w:hAnsi="仿宋" w:eastAsia="仿宋" w:cs="Arial"/>
          <w:sz w:val="32"/>
          <w:szCs w:val="32"/>
          <w:shd w:val="clear" w:color="auto" w:fill="FFFFFF"/>
        </w:rPr>
        <w:t>率：我单位20</w:t>
      </w:r>
      <w:r>
        <w:rPr>
          <w:rFonts w:hint="eastAsia" w:ascii="仿宋" w:hAnsi="仿宋" w:eastAsia="仿宋" w:cs="Arial"/>
          <w:sz w:val="32"/>
          <w:szCs w:val="32"/>
          <w:shd w:val="clear" w:color="auto" w:fill="FFFFFF"/>
          <w:lang w:val="en-US" w:eastAsia="zh-CN"/>
        </w:rPr>
        <w:t>21</w:t>
      </w:r>
      <w:r>
        <w:rPr>
          <w:rFonts w:hint="eastAsia" w:ascii="仿宋" w:hAnsi="仿宋" w:eastAsia="仿宋" w:cs="Arial"/>
          <w:sz w:val="32"/>
          <w:szCs w:val="32"/>
          <w:shd w:val="clear" w:color="auto" w:fill="FFFFFF"/>
        </w:rPr>
        <w:t>年</w:t>
      </w:r>
      <w:r>
        <w:rPr>
          <w:rFonts w:hint="eastAsia" w:ascii="仿宋" w:hAnsi="仿宋" w:eastAsia="仿宋" w:cs="Arial"/>
          <w:sz w:val="32"/>
          <w:szCs w:val="32"/>
          <w:shd w:val="clear" w:color="auto" w:fill="FFFFFF"/>
          <w:lang w:eastAsia="zh-CN"/>
        </w:rPr>
        <w:t>公用经费控制</w:t>
      </w:r>
      <w:r>
        <w:rPr>
          <w:rFonts w:hint="eastAsia" w:ascii="仿宋" w:hAnsi="仿宋" w:eastAsia="仿宋" w:cs="Arial"/>
          <w:sz w:val="32"/>
          <w:szCs w:val="32"/>
          <w:shd w:val="clear" w:color="auto" w:fill="FFFFFF"/>
        </w:rPr>
        <w:t>率为</w:t>
      </w:r>
      <w:r>
        <w:rPr>
          <w:rFonts w:hint="eastAsia" w:ascii="仿宋" w:hAnsi="仿宋" w:eastAsia="仿宋" w:cs="Arial"/>
          <w:sz w:val="32"/>
          <w:szCs w:val="32"/>
          <w:shd w:val="clear" w:color="auto" w:fill="FFFFFF"/>
          <w:lang w:val="en-US" w:eastAsia="zh-CN"/>
        </w:rPr>
        <w:t>96.25</w:t>
      </w:r>
      <w:r>
        <w:rPr>
          <w:rFonts w:hint="eastAsia" w:ascii="仿宋" w:hAnsi="仿宋" w:eastAsia="仿宋" w:cs="Arial"/>
          <w:sz w:val="32"/>
          <w:szCs w:val="32"/>
          <w:shd w:val="clear" w:color="auto" w:fill="FFFFFF"/>
        </w:rPr>
        <w:t>%。</w:t>
      </w:r>
    </w:p>
    <w:p>
      <w:pPr>
        <w:pStyle w:val="9"/>
        <w:spacing w:before="0" w:beforeAutospacing="0" w:after="0" w:afterAutospacing="0" w:line="360" w:lineRule="auto"/>
        <w:ind w:firstLine="640" w:firstLineChars="200"/>
        <w:rPr>
          <w:rFonts w:hint="default" w:ascii="仿宋" w:hAnsi="仿宋" w:eastAsia="仿宋" w:cs="Arial"/>
          <w:color w:val="auto"/>
          <w:sz w:val="32"/>
          <w:szCs w:val="32"/>
          <w:shd w:val="clear" w:color="auto" w:fill="FFFFFF"/>
          <w:lang w:val="en-US" w:eastAsia="zh-CN"/>
        </w:rPr>
      </w:pPr>
      <w:r>
        <w:rPr>
          <w:rFonts w:hint="eastAsia" w:ascii="仿宋" w:hAnsi="仿宋" w:eastAsia="仿宋" w:cs="Arial"/>
          <w:sz w:val="32"/>
          <w:szCs w:val="32"/>
          <w:shd w:val="clear" w:color="auto" w:fill="FFFFFF"/>
          <w:lang w:eastAsia="zh-CN"/>
        </w:rPr>
        <w:t>公用经费控制</w:t>
      </w:r>
      <w:r>
        <w:rPr>
          <w:rFonts w:hint="eastAsia" w:ascii="仿宋" w:hAnsi="仿宋" w:eastAsia="仿宋" w:cs="Arial"/>
          <w:sz w:val="32"/>
          <w:szCs w:val="32"/>
          <w:shd w:val="clear" w:color="auto" w:fill="FFFFFF"/>
        </w:rPr>
        <w:t>率</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（实际</w:t>
      </w:r>
      <w:r>
        <w:rPr>
          <w:rFonts w:hint="eastAsia" w:ascii="仿宋" w:hAnsi="仿宋" w:eastAsia="仿宋" w:cs="Arial"/>
          <w:sz w:val="32"/>
          <w:szCs w:val="32"/>
          <w:shd w:val="clear" w:color="auto" w:fill="FFFFFF"/>
          <w:lang w:eastAsia="zh-CN"/>
        </w:rPr>
        <w:t>支出公用经费</w:t>
      </w:r>
      <w:r>
        <w:rPr>
          <w:rFonts w:hint="eastAsia" w:ascii="仿宋" w:hAnsi="仿宋" w:eastAsia="仿宋" w:cs="Arial"/>
          <w:sz w:val="32"/>
          <w:szCs w:val="32"/>
          <w:shd w:val="clear" w:color="auto" w:fill="FFFFFF"/>
        </w:rPr>
        <w:t>金额</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预算</w:t>
      </w:r>
      <w:r>
        <w:rPr>
          <w:rFonts w:hint="eastAsia" w:ascii="仿宋" w:hAnsi="仿宋" w:eastAsia="仿宋" w:cs="Arial"/>
          <w:sz w:val="32"/>
          <w:szCs w:val="32"/>
          <w:shd w:val="clear" w:color="auto" w:fill="FFFFFF"/>
          <w:lang w:eastAsia="zh-CN"/>
        </w:rPr>
        <w:t>安排公用经费总额</w:t>
      </w:r>
      <w:r>
        <w:rPr>
          <w:rFonts w:hint="eastAsia" w:ascii="仿宋" w:hAnsi="仿宋" w:eastAsia="仿宋" w:cs="Arial"/>
          <w:sz w:val="32"/>
          <w:szCs w:val="32"/>
          <w:shd w:val="clear" w:color="auto" w:fill="FFFFFF"/>
        </w:rPr>
        <w:t>）×</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100485.2</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104400</w:t>
      </w:r>
      <w:r>
        <w:rPr>
          <w:rFonts w:hint="eastAsia" w:ascii="仿宋" w:hAnsi="仿宋" w:eastAsia="仿宋" w:cs="Arial"/>
          <w:sz w:val="32"/>
          <w:szCs w:val="32"/>
          <w:shd w:val="clear" w:color="auto" w:fill="FFFFFF"/>
        </w:rPr>
        <w:t>）×</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96.25</w:t>
      </w:r>
      <w:r>
        <w:rPr>
          <w:rFonts w:hint="eastAsia" w:ascii="仿宋" w:hAnsi="仿宋" w:eastAsia="仿宋" w:cs="Arial"/>
          <w:sz w:val="32"/>
          <w:szCs w:val="32"/>
          <w:shd w:val="clear" w:color="auto" w:fill="FFFFFF"/>
        </w:rPr>
        <w:t>%。</w:t>
      </w:r>
    </w:p>
    <w:p>
      <w:pPr>
        <w:pStyle w:val="9"/>
        <w:spacing w:before="0" w:beforeAutospacing="0" w:after="0" w:afterAutospacing="0" w:line="360" w:lineRule="auto"/>
        <w:ind w:firstLine="640" w:firstLineChars="200"/>
        <w:rPr>
          <w:rFonts w:hint="eastAsia" w:ascii="仿宋" w:hAnsi="仿宋" w:eastAsia="仿宋" w:cs="Arial"/>
          <w:sz w:val="32"/>
          <w:szCs w:val="32"/>
          <w:shd w:val="clear" w:color="auto" w:fill="FFFFFF"/>
          <w:lang w:eastAsia="zh-CN"/>
        </w:rPr>
      </w:pPr>
      <w:r>
        <w:rPr>
          <w:rFonts w:ascii="仿宋_GB2312" w:hAnsi="Arial" w:eastAsia="仿宋_GB2312" w:cs="Arial"/>
          <w:sz w:val="32"/>
          <w:szCs w:val="32"/>
          <w:shd w:val="clear" w:color="auto" w:fill="FFFFFF"/>
        </w:rPr>
        <w:t>5</w:t>
      </w:r>
      <w:r>
        <w:rPr>
          <w:rFonts w:hint="eastAsia" w:ascii="仿宋_GB2312" w:hAnsi="Arial" w:eastAsia="仿宋_GB2312" w:cs="Arial"/>
          <w:sz w:val="32"/>
          <w:szCs w:val="32"/>
          <w:shd w:val="clear" w:color="auto" w:fill="FFFFFF"/>
        </w:rPr>
        <w:t>、</w:t>
      </w:r>
      <w:r>
        <w:rPr>
          <w:rFonts w:hint="eastAsia" w:ascii="仿宋" w:hAnsi="仿宋" w:eastAsia="仿宋" w:cs="Arial"/>
          <w:sz w:val="32"/>
          <w:szCs w:val="32"/>
          <w:shd w:val="clear" w:color="auto" w:fill="FFFFFF"/>
        </w:rPr>
        <w:t>政府采购执行率：我单位</w:t>
      </w:r>
      <w:r>
        <w:rPr>
          <w:rFonts w:hint="eastAsia" w:ascii="仿宋" w:hAnsi="仿宋" w:eastAsia="仿宋" w:cs="Arial"/>
          <w:sz w:val="32"/>
          <w:szCs w:val="32"/>
          <w:shd w:val="clear" w:color="auto" w:fill="FFFFFF"/>
          <w:lang w:val="en-US" w:eastAsia="zh-CN"/>
        </w:rPr>
        <w:t>2021</w:t>
      </w:r>
      <w:r>
        <w:rPr>
          <w:rFonts w:hint="eastAsia" w:ascii="仿宋" w:hAnsi="仿宋" w:eastAsia="仿宋" w:cs="Arial"/>
          <w:sz w:val="32"/>
          <w:szCs w:val="32"/>
          <w:shd w:val="clear" w:color="auto" w:fill="FFFFFF"/>
        </w:rPr>
        <w:t>年政府采购执行率为</w:t>
      </w:r>
      <w:r>
        <w:rPr>
          <w:rFonts w:hint="eastAsia" w:ascii="仿宋" w:hAnsi="仿宋" w:eastAsia="仿宋" w:cs="Arial"/>
          <w:sz w:val="32"/>
          <w:szCs w:val="32"/>
          <w:shd w:val="clear" w:color="auto" w:fill="FFFFFF"/>
          <w:lang w:val="en-US" w:eastAsia="zh-CN"/>
        </w:rPr>
        <w:t>98.92</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eastAsia="zh-CN"/>
        </w:rPr>
        <w:t>。</w:t>
      </w:r>
    </w:p>
    <w:p>
      <w:pPr>
        <w:pStyle w:val="9"/>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政府采购执行率</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（实际政府采购金额</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政府采购预算数）×</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59349</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60000</w:t>
      </w:r>
      <w:r>
        <w:rPr>
          <w:rFonts w:hint="eastAsia" w:ascii="仿宋" w:hAnsi="仿宋" w:eastAsia="仿宋" w:cs="Arial"/>
          <w:sz w:val="32"/>
          <w:szCs w:val="32"/>
          <w:shd w:val="clear" w:color="auto" w:fill="FFFFFF"/>
        </w:rPr>
        <w:t>）×</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98.92</w:t>
      </w:r>
      <w:r>
        <w:rPr>
          <w:rFonts w:hint="eastAsia" w:ascii="仿宋" w:hAnsi="仿宋" w:eastAsia="仿宋" w:cs="Arial"/>
          <w:sz w:val="32"/>
          <w:szCs w:val="32"/>
          <w:shd w:val="clear" w:color="auto" w:fill="FFFFFF"/>
        </w:rPr>
        <w:t>%。</w:t>
      </w:r>
    </w:p>
    <w:p>
      <w:pPr>
        <w:pStyle w:val="9"/>
        <w:spacing w:before="0" w:beforeAutospacing="0" w:after="0" w:afterAutospacing="0" w:line="360" w:lineRule="auto"/>
        <w:ind w:firstLine="320" w:firstLineChars="1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（三）预算管理</w:t>
      </w:r>
    </w:p>
    <w:p>
      <w:pPr>
        <w:pStyle w:val="9"/>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ascii="仿宋" w:hAnsi="仿宋" w:eastAsia="仿宋" w:cs="Arial"/>
          <w:sz w:val="32"/>
          <w:szCs w:val="32"/>
          <w:shd w:val="clear" w:color="auto" w:fill="FFFFFF"/>
        </w:rPr>
        <w:t>1</w:t>
      </w:r>
      <w:r>
        <w:rPr>
          <w:rFonts w:hint="eastAsia" w:ascii="仿宋" w:hAnsi="仿宋" w:eastAsia="仿宋" w:cs="Arial"/>
          <w:sz w:val="32"/>
          <w:szCs w:val="32"/>
          <w:shd w:val="clear" w:color="auto" w:fill="FFFFFF"/>
        </w:rPr>
        <w:t>、资金使用合规性：</w:t>
      </w:r>
    </w:p>
    <w:p>
      <w:pPr>
        <w:pStyle w:val="9"/>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我单位预算资金符合国家财经法规和财务管理制度规定以及资金管理办法的规定；资金的拨付有完整的审批过程和手续；项目的重大开支经过</w:t>
      </w:r>
      <w:r>
        <w:rPr>
          <w:rFonts w:hint="eastAsia" w:ascii="仿宋" w:hAnsi="仿宋" w:eastAsia="仿宋" w:cs="Arial"/>
          <w:sz w:val="32"/>
          <w:szCs w:val="32"/>
          <w:shd w:val="clear" w:color="auto" w:fill="FFFFFF"/>
          <w:lang w:eastAsia="zh-CN"/>
        </w:rPr>
        <w:t>会议讨论</w:t>
      </w:r>
      <w:r>
        <w:rPr>
          <w:rFonts w:hint="eastAsia" w:ascii="仿宋" w:hAnsi="仿宋" w:eastAsia="仿宋" w:cs="Arial"/>
          <w:sz w:val="32"/>
          <w:szCs w:val="32"/>
          <w:shd w:val="clear" w:color="auto" w:fill="FFFFFF"/>
        </w:rPr>
        <w:t>；不存在截留、挤占、挪用、虚列支出情况。</w:t>
      </w:r>
    </w:p>
    <w:p>
      <w:pPr>
        <w:pStyle w:val="9"/>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2、预决算信息公开性：</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40" w:lineRule="exact"/>
        <w:ind w:firstLine="640" w:firstLineChars="200"/>
        <w:jc w:val="both"/>
        <w:textAlignment w:val="auto"/>
        <w:rPr>
          <w:rFonts w:hint="eastAsia" w:ascii="仿宋" w:hAnsi="仿宋" w:eastAsia="仿宋" w:cs="仿宋_GB2312"/>
          <w:color w:val="auto"/>
          <w:kern w:val="0"/>
          <w:sz w:val="32"/>
          <w:szCs w:val="32"/>
          <w:lang w:val="en-US" w:eastAsia="zh-CN" w:bidi="ar-SA"/>
        </w:rPr>
      </w:pPr>
      <w:r>
        <w:rPr>
          <w:rFonts w:hint="eastAsia" w:ascii="仿宋" w:hAnsi="仿宋" w:eastAsia="仿宋" w:cs="仿宋_GB2312"/>
          <w:color w:val="auto"/>
          <w:kern w:val="0"/>
          <w:sz w:val="32"/>
          <w:szCs w:val="32"/>
          <w:lang w:val="en-US" w:eastAsia="zh-CN" w:bidi="ar-SA"/>
        </w:rPr>
        <w:t>我单位在本年度部门预算和上年度部门决算批复后，在万荣县人民政府网站按政府部门要求，于2021年5月8日公开部门预算，2021年9月10日公开了上年度部门决算、监督、绩效等管理相关的信息，内容完整，信息及时。</w:t>
      </w:r>
    </w:p>
    <w:p>
      <w:pPr>
        <w:pStyle w:val="9"/>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3、管理制度健全性：</w:t>
      </w:r>
    </w:p>
    <w:p>
      <w:pPr>
        <w:pStyle w:val="9"/>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为加强预算管理、规范财务行为而制定了合法、合规、较完整的管理制度，主要包括差旅费管理制度、预算控制管理制度、决策机制制度等。相关管理制度得到有效执行，保障了主要职责完成。</w:t>
      </w:r>
    </w:p>
    <w:p>
      <w:pPr>
        <w:pStyle w:val="9"/>
        <w:numPr>
          <w:ilvl w:val="0"/>
          <w:numId w:val="1"/>
        </w:numPr>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hint="eastAsia" w:ascii="仿宋_GB2312" w:hAnsi="Arial" w:eastAsia="仿宋_GB2312" w:cs="Arial"/>
          <w:sz w:val="32"/>
          <w:szCs w:val="32"/>
          <w:shd w:val="clear" w:color="auto" w:fill="FFFFFF"/>
        </w:rPr>
        <w:t>资产管理</w:t>
      </w:r>
    </w:p>
    <w:p>
      <w:pPr>
        <w:pStyle w:val="9"/>
        <w:numPr>
          <w:ilvl w:val="0"/>
          <w:numId w:val="0"/>
        </w:numPr>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ascii="仿宋" w:hAnsi="仿宋" w:eastAsia="仿宋" w:cs="Arial"/>
          <w:sz w:val="32"/>
          <w:szCs w:val="32"/>
          <w:shd w:val="clear" w:color="auto" w:fill="FFFFFF"/>
        </w:rPr>
        <w:t>1</w:t>
      </w:r>
      <w:r>
        <w:rPr>
          <w:rFonts w:hint="eastAsia" w:ascii="仿宋" w:hAnsi="仿宋" w:eastAsia="仿宋" w:cs="Arial"/>
          <w:sz w:val="32"/>
          <w:szCs w:val="32"/>
          <w:shd w:val="clear" w:color="auto" w:fill="FFFFFF"/>
        </w:rPr>
        <w:t>、资产管理完整性：部门的资产均保存完整、资产账务管理合规，账实相符。</w:t>
      </w:r>
    </w:p>
    <w:p>
      <w:pPr>
        <w:pStyle w:val="9"/>
        <w:spacing w:before="0" w:beforeAutospacing="0" w:after="0" w:afterAutospacing="0" w:line="360" w:lineRule="auto"/>
        <w:ind w:firstLine="640" w:firstLineChars="200"/>
        <w:rPr>
          <w:rFonts w:ascii="仿宋" w:hAnsi="仿宋" w:eastAsia="仿宋" w:cs="Arial"/>
          <w:sz w:val="32"/>
          <w:szCs w:val="32"/>
          <w:shd w:val="clear" w:color="auto" w:fill="FFFFFF"/>
        </w:rPr>
      </w:pPr>
      <w:r>
        <w:rPr>
          <w:rFonts w:hint="eastAsia" w:ascii="仿宋" w:hAnsi="仿宋" w:eastAsia="仿宋" w:cs="Arial"/>
          <w:sz w:val="32"/>
          <w:szCs w:val="32"/>
          <w:shd w:val="clear" w:color="auto" w:fill="FFFFFF"/>
        </w:rPr>
        <w:t>2、固定资产利用率</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（实际在用固定资产总额</w:t>
      </w:r>
      <w:r>
        <w:rPr>
          <w:rFonts w:ascii="仿宋" w:hAnsi="仿宋" w:eastAsia="仿宋" w:cs="Arial"/>
          <w:sz w:val="32"/>
          <w:szCs w:val="32"/>
          <w:shd w:val="clear" w:color="auto" w:fill="FFFFFF"/>
        </w:rPr>
        <w:t>/</w:t>
      </w:r>
      <w:r>
        <w:rPr>
          <w:rFonts w:hint="eastAsia" w:ascii="仿宋" w:hAnsi="仿宋" w:eastAsia="仿宋" w:cs="Arial"/>
          <w:sz w:val="32"/>
          <w:szCs w:val="32"/>
          <w:shd w:val="clear" w:color="auto" w:fill="FFFFFF"/>
        </w:rPr>
        <w:t>所有固定资产总额）×</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w:t>
      </w:r>
      <w:r>
        <w:rPr>
          <w:rFonts w:hint="eastAsia" w:ascii="仿宋" w:hAnsi="仿宋" w:eastAsia="仿宋" w:cs="Arial"/>
          <w:sz w:val="32"/>
          <w:szCs w:val="32"/>
          <w:shd w:val="clear" w:color="auto" w:fill="FFFFFF"/>
          <w:lang w:val="en-US" w:eastAsia="zh-CN"/>
        </w:rPr>
        <w:t>180529</w:t>
      </w:r>
      <w:r>
        <w:rPr>
          <w:rFonts w:hint="eastAsia" w:ascii="仿宋" w:hAnsi="仿宋" w:eastAsia="仿宋" w:cs="Arial"/>
          <w:sz w:val="32"/>
          <w:szCs w:val="32"/>
          <w:shd w:val="clear" w:color="auto" w:fill="FFFFFF"/>
        </w:rPr>
        <w:t>.00/</w:t>
      </w:r>
      <w:r>
        <w:rPr>
          <w:rFonts w:hint="eastAsia" w:ascii="仿宋" w:hAnsi="仿宋" w:eastAsia="仿宋" w:cs="Arial"/>
          <w:sz w:val="32"/>
          <w:szCs w:val="32"/>
          <w:shd w:val="clear" w:color="auto" w:fill="FFFFFF"/>
          <w:lang w:val="en-US" w:eastAsia="zh-CN"/>
        </w:rPr>
        <w:t>180529.00</w:t>
      </w:r>
      <w:r>
        <w:rPr>
          <w:rFonts w:hint="eastAsia" w:ascii="仿宋" w:hAnsi="仿宋" w:eastAsia="仿宋" w:cs="Arial"/>
          <w:sz w:val="32"/>
          <w:szCs w:val="32"/>
          <w:shd w:val="clear" w:color="auto" w:fill="FFFFFF"/>
        </w:rPr>
        <w:t>）×</w:t>
      </w:r>
      <w:r>
        <w:rPr>
          <w:rFonts w:ascii="仿宋" w:hAnsi="仿宋" w:eastAsia="仿宋" w:cs="Arial"/>
          <w:sz w:val="32"/>
          <w:szCs w:val="32"/>
          <w:shd w:val="clear" w:color="auto" w:fill="FFFFFF"/>
        </w:rPr>
        <w:t>100%</w:t>
      </w:r>
      <w:r>
        <w:rPr>
          <w:rFonts w:hint="eastAsia" w:ascii="仿宋" w:hAnsi="仿宋" w:eastAsia="仿宋" w:cs="Arial"/>
          <w:sz w:val="32"/>
          <w:szCs w:val="32"/>
          <w:shd w:val="clear" w:color="auto" w:fill="FFFFFF"/>
        </w:rPr>
        <w:t>=100%。</w:t>
      </w:r>
    </w:p>
    <w:p>
      <w:pPr>
        <w:pStyle w:val="9"/>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（五）职责履行</w:t>
      </w:r>
    </w:p>
    <w:p>
      <w:pPr>
        <w:pStyle w:val="5"/>
        <w:spacing w:before="0" w:beforeAutospacing="0" w:after="0" w:afterAutospacing="0" w:line="600" w:lineRule="exact"/>
        <w:ind w:firstLine="640" w:firstLineChars="200"/>
        <w:jc w:val="both"/>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2021年总体职责如下：</w:t>
      </w:r>
    </w:p>
    <w:p>
      <w:pPr>
        <w:pStyle w:val="5"/>
        <w:spacing w:before="0" w:beforeAutospacing="0" w:after="0" w:afterAutospacing="0" w:line="600" w:lineRule="exact"/>
        <w:ind w:firstLine="640" w:firstLineChars="200"/>
        <w:jc w:val="both"/>
        <w:rPr>
          <w:rFonts w:hint="eastAsia" w:ascii="仿宋" w:hAnsi="仿宋" w:eastAsia="仿宋" w:cs="宋体"/>
          <w:sz w:val="32"/>
          <w:szCs w:val="32"/>
        </w:rPr>
      </w:pPr>
      <w:r>
        <w:rPr>
          <w:rFonts w:hint="eastAsia" w:ascii="仿宋" w:hAnsi="仿宋" w:eastAsia="仿宋" w:cs="宋体"/>
          <w:sz w:val="32"/>
          <w:szCs w:val="32"/>
          <w:lang w:val="en-US" w:eastAsia="zh-CN"/>
        </w:rPr>
        <w:t>(</w:t>
      </w:r>
      <w:r>
        <w:rPr>
          <w:rFonts w:hint="eastAsia" w:ascii="仿宋" w:hAnsi="仿宋" w:eastAsia="仿宋" w:cs="宋体"/>
          <w:sz w:val="32"/>
          <w:szCs w:val="32"/>
        </w:rPr>
        <w:t>1</w:t>
      </w:r>
      <w:r>
        <w:rPr>
          <w:rFonts w:hint="eastAsia" w:ascii="仿宋" w:hAnsi="仿宋" w:eastAsia="仿宋" w:cs="宋体"/>
          <w:sz w:val="32"/>
          <w:szCs w:val="32"/>
          <w:lang w:val="en-US" w:eastAsia="zh-CN"/>
        </w:rPr>
        <w:t>)</w:t>
      </w:r>
      <w:r>
        <w:rPr>
          <w:rFonts w:hint="eastAsia" w:ascii="仿宋_GB2312" w:hAnsi="仿宋_GB2312" w:eastAsia="仿宋_GB2312" w:cs="仿宋_GB2312"/>
          <w:sz w:val="32"/>
          <w:szCs w:val="32"/>
        </w:rPr>
        <w:t>从严治党,紧抓政治思想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加强廉政建设</w:t>
      </w:r>
      <w:r>
        <w:rPr>
          <w:rFonts w:hint="eastAsia" w:ascii="仿宋_GB2312" w:hAnsi="仿宋_GB2312" w:eastAsia="仿宋_GB2312" w:cs="仿宋_GB2312"/>
          <w:sz w:val="32"/>
          <w:szCs w:val="32"/>
          <w:lang w:eastAsia="zh-CN"/>
        </w:rPr>
        <w:t>，</w:t>
      </w:r>
      <w:r>
        <w:rPr>
          <w:rFonts w:hint="eastAsia" w:ascii="仿宋" w:hAnsi="仿宋" w:eastAsia="仿宋" w:cs="宋体"/>
          <w:sz w:val="32"/>
          <w:szCs w:val="32"/>
        </w:rPr>
        <w:t>党史学习教育，做好能源行业规划；</w:t>
      </w:r>
    </w:p>
    <w:p>
      <w:pPr>
        <w:pStyle w:val="5"/>
        <w:spacing w:before="0" w:beforeAutospacing="0" w:after="0" w:afterAutospacing="0" w:line="600" w:lineRule="exact"/>
        <w:ind w:firstLine="640" w:firstLineChars="200"/>
        <w:jc w:val="both"/>
        <w:rPr>
          <w:rFonts w:hint="eastAsia" w:ascii="仿宋" w:hAnsi="仿宋" w:eastAsia="仿宋" w:cs="宋体"/>
          <w:sz w:val="32"/>
          <w:szCs w:val="32"/>
        </w:rPr>
      </w:pPr>
      <w:r>
        <w:rPr>
          <w:rFonts w:hint="eastAsia" w:ascii="仿宋" w:hAnsi="仿宋" w:eastAsia="仿宋" w:cs="宋体"/>
          <w:sz w:val="32"/>
          <w:szCs w:val="32"/>
          <w:lang w:val="en-US" w:eastAsia="zh-CN"/>
        </w:rPr>
        <w:t>(</w:t>
      </w:r>
      <w:r>
        <w:rPr>
          <w:rFonts w:hint="eastAsia" w:ascii="仿宋" w:hAnsi="仿宋" w:eastAsia="仿宋" w:cs="宋体"/>
          <w:sz w:val="32"/>
          <w:szCs w:val="32"/>
        </w:rPr>
        <w:t>2</w:t>
      </w:r>
      <w:r>
        <w:rPr>
          <w:rFonts w:hint="eastAsia" w:ascii="仿宋" w:hAnsi="仿宋" w:eastAsia="仿宋" w:cs="宋体"/>
          <w:sz w:val="32"/>
          <w:szCs w:val="32"/>
          <w:lang w:val="en-US" w:eastAsia="zh-CN"/>
        </w:rPr>
        <w:t>)</w:t>
      </w:r>
      <w:r>
        <w:rPr>
          <w:rFonts w:hint="eastAsia" w:ascii="仿宋" w:hAnsi="仿宋" w:eastAsia="仿宋" w:cs="宋体"/>
          <w:sz w:val="32"/>
          <w:szCs w:val="32"/>
        </w:rPr>
        <w:t>推动绿色能源基础设施的建设，</w:t>
      </w:r>
      <w:r>
        <w:rPr>
          <w:rFonts w:hint="eastAsia" w:ascii="仿宋_GB2312" w:hAnsi="仿宋_GB2312" w:eastAsia="仿宋_GB2312" w:cs="仿宋_GB2312"/>
          <w:sz w:val="32"/>
          <w:szCs w:val="32"/>
          <w:lang w:val="en-US" w:eastAsia="zh-CN"/>
        </w:rPr>
        <w:t>积</w:t>
      </w:r>
      <w:r>
        <w:rPr>
          <w:rFonts w:hint="eastAsia" w:ascii="仿宋_GB2312" w:hAnsi="仿宋_GB2312" w:eastAsia="仿宋_GB2312" w:cs="仿宋_GB2312"/>
          <w:sz w:val="32"/>
          <w:szCs w:val="32"/>
          <w:lang w:eastAsia="zh-CN"/>
        </w:rPr>
        <w:t>极开展</w:t>
      </w:r>
      <w:r>
        <w:rPr>
          <w:rFonts w:hint="eastAsia" w:ascii="仿宋_GB2312" w:hAnsi="仿宋_GB2312" w:eastAsia="仿宋_GB2312" w:cs="仿宋_GB2312"/>
          <w:sz w:val="32"/>
          <w:szCs w:val="32"/>
        </w:rPr>
        <w:t>自然人屋顶分布式光伏发电</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全县</w:t>
      </w:r>
      <w:r>
        <w:rPr>
          <w:rFonts w:hint="eastAsia" w:ascii="仿宋_GB2312" w:hAnsi="仿宋_GB2312" w:eastAsia="仿宋_GB2312" w:cs="仿宋_GB2312"/>
          <w:sz w:val="32"/>
          <w:szCs w:val="32"/>
          <w:lang w:eastAsia="zh-CN"/>
        </w:rPr>
        <w:t>已建成</w:t>
      </w:r>
      <w:r>
        <w:rPr>
          <w:rFonts w:hint="eastAsia" w:ascii="仿宋_GB2312" w:hAnsi="仿宋_GB2312" w:eastAsia="仿宋_GB2312" w:cs="仿宋_GB2312"/>
          <w:sz w:val="32"/>
          <w:szCs w:val="32"/>
        </w:rPr>
        <w:t>1156户屋顶光伏，并网容量达到15.79MW</w:t>
      </w:r>
      <w:r>
        <w:rPr>
          <w:rFonts w:hint="eastAsia" w:ascii="仿宋" w:hAnsi="仿宋" w:eastAsia="仿宋" w:cs="宋体"/>
          <w:sz w:val="32"/>
          <w:szCs w:val="32"/>
        </w:rPr>
        <w:t>；</w:t>
      </w:r>
    </w:p>
    <w:p>
      <w:pPr>
        <w:pStyle w:val="5"/>
        <w:spacing w:before="0" w:beforeAutospacing="0" w:after="0" w:afterAutospacing="0" w:line="600" w:lineRule="exact"/>
        <w:ind w:firstLine="640" w:firstLineChars="200"/>
        <w:jc w:val="both"/>
        <w:rPr>
          <w:rFonts w:hint="eastAsia" w:ascii="仿宋" w:hAnsi="仿宋" w:eastAsia="仿宋" w:cs="宋体"/>
          <w:sz w:val="32"/>
          <w:szCs w:val="32"/>
        </w:rPr>
      </w:pPr>
      <w:r>
        <w:rPr>
          <w:rFonts w:hint="eastAsia" w:ascii="仿宋" w:hAnsi="仿宋" w:eastAsia="仿宋" w:cs="宋体"/>
          <w:sz w:val="32"/>
          <w:szCs w:val="32"/>
          <w:lang w:val="en-US" w:eastAsia="zh-CN"/>
        </w:rPr>
        <w:t>(</w:t>
      </w:r>
      <w:r>
        <w:rPr>
          <w:rFonts w:hint="eastAsia" w:ascii="仿宋" w:hAnsi="仿宋" w:eastAsia="仿宋" w:cs="宋体"/>
          <w:sz w:val="32"/>
          <w:szCs w:val="32"/>
        </w:rPr>
        <w:t>3</w:t>
      </w:r>
      <w:r>
        <w:rPr>
          <w:rFonts w:hint="eastAsia" w:ascii="仿宋" w:hAnsi="仿宋" w:eastAsia="仿宋" w:cs="宋体"/>
          <w:sz w:val="32"/>
          <w:szCs w:val="32"/>
          <w:lang w:val="en-US" w:eastAsia="zh-CN"/>
        </w:rPr>
        <w:t>)2021年5月</w:t>
      </w:r>
      <w:r>
        <w:rPr>
          <w:rFonts w:hint="eastAsia" w:ascii="仿宋" w:hAnsi="仿宋" w:eastAsia="仿宋" w:cs="宋体"/>
          <w:sz w:val="32"/>
          <w:szCs w:val="32"/>
        </w:rPr>
        <w:t>完成园区节能评估并出具报告</w:t>
      </w:r>
      <w:r>
        <w:rPr>
          <w:rFonts w:hint="eastAsia" w:ascii="仿宋" w:hAnsi="仿宋" w:eastAsia="仿宋" w:cs="宋体"/>
          <w:sz w:val="32"/>
          <w:szCs w:val="32"/>
          <w:lang w:val="en-US" w:eastAsia="zh-CN"/>
        </w:rPr>
        <w:t>,</w:t>
      </w:r>
      <w:r>
        <w:rPr>
          <w:rFonts w:hint="eastAsia" w:ascii="仿宋" w:hAnsi="仿宋" w:eastAsia="仿宋" w:cs="宋体"/>
          <w:sz w:val="32"/>
          <w:szCs w:val="32"/>
        </w:rPr>
        <w:t>为企业入园做好前期工作提供方便，提高能源利用效率，从源头上杜绝能源的浪费以及促进产业结构调整和产业升级</w:t>
      </w:r>
      <w:r>
        <w:rPr>
          <w:rFonts w:hint="eastAsia" w:ascii="仿宋" w:hAnsi="仿宋" w:eastAsia="仿宋" w:cs="宋体"/>
          <w:sz w:val="32"/>
          <w:szCs w:val="32"/>
          <w:lang w:val="en-US" w:eastAsia="zh-CN"/>
        </w:rPr>
        <w:t>;</w:t>
      </w:r>
    </w:p>
    <w:p>
      <w:pPr>
        <w:pStyle w:val="5"/>
        <w:spacing w:before="0" w:beforeAutospacing="0" w:after="0" w:afterAutospacing="0" w:line="600" w:lineRule="exact"/>
        <w:ind w:firstLine="640" w:firstLineChars="200"/>
        <w:jc w:val="both"/>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w:t>
      </w:r>
      <w:r>
        <w:rPr>
          <w:rFonts w:hint="eastAsia" w:ascii="仿宋" w:hAnsi="仿宋" w:eastAsia="仿宋" w:cs="宋体"/>
          <w:sz w:val="32"/>
          <w:szCs w:val="32"/>
        </w:rPr>
        <w:t>4</w:t>
      </w:r>
      <w:r>
        <w:rPr>
          <w:rFonts w:hint="eastAsia" w:ascii="仿宋" w:hAnsi="仿宋" w:eastAsia="仿宋" w:cs="宋体"/>
          <w:sz w:val="32"/>
          <w:szCs w:val="32"/>
          <w:lang w:val="en-US" w:eastAsia="zh-CN"/>
        </w:rPr>
        <w:t>)2021年第四季度</w:t>
      </w:r>
      <w:r>
        <w:rPr>
          <w:rFonts w:hint="eastAsia" w:ascii="仿宋" w:hAnsi="仿宋" w:eastAsia="仿宋" w:cs="宋体"/>
          <w:sz w:val="32"/>
          <w:szCs w:val="32"/>
        </w:rPr>
        <w:t>完成宏润光伏项目验收评估</w:t>
      </w:r>
      <w:r>
        <w:rPr>
          <w:rFonts w:hint="eastAsia" w:ascii="仿宋" w:hAnsi="仿宋" w:eastAsia="仿宋" w:cs="宋体"/>
          <w:sz w:val="32"/>
          <w:szCs w:val="32"/>
          <w:lang w:val="en-US" w:eastAsia="zh-CN"/>
        </w:rPr>
        <w:t>,对宏润光伏集中式光伏扶贫电站项目制定验收评估，保障万荣县电力资源供应充足;</w:t>
      </w:r>
    </w:p>
    <w:p>
      <w:pPr>
        <w:spacing w:line="640" w:lineRule="exact"/>
        <w:ind w:firstLine="640" w:firstLineChars="200"/>
        <w:rPr>
          <w:rFonts w:hint="eastAsia" w:ascii="仿宋" w:hAnsi="仿宋" w:eastAsia="仿宋" w:cs="宋体"/>
          <w:sz w:val="32"/>
          <w:szCs w:val="32"/>
        </w:rPr>
      </w:pPr>
      <w:r>
        <w:rPr>
          <w:rFonts w:hint="eastAsia" w:ascii="仿宋" w:hAnsi="仿宋" w:eastAsia="仿宋" w:cs="宋体"/>
          <w:sz w:val="32"/>
          <w:szCs w:val="32"/>
          <w:lang w:val="en-US" w:eastAsia="zh-CN"/>
        </w:rPr>
        <w:t>(</w:t>
      </w:r>
      <w:r>
        <w:rPr>
          <w:rFonts w:hint="eastAsia" w:ascii="仿宋" w:hAnsi="仿宋" w:eastAsia="仿宋" w:cs="宋体"/>
          <w:sz w:val="32"/>
          <w:szCs w:val="32"/>
        </w:rPr>
        <w:t>5</w:t>
      </w:r>
      <w:r>
        <w:rPr>
          <w:rFonts w:hint="eastAsia" w:ascii="仿宋" w:hAnsi="仿宋" w:eastAsia="仿宋" w:cs="宋体"/>
          <w:sz w:val="32"/>
          <w:szCs w:val="32"/>
          <w:lang w:val="en-US" w:eastAsia="zh-CN"/>
        </w:rPr>
        <w:t>)</w:t>
      </w:r>
      <w:r>
        <w:rPr>
          <w:rFonts w:hint="eastAsia" w:ascii="仿宋" w:hAnsi="仿宋" w:eastAsia="仿宋" w:cs="宋体"/>
          <w:sz w:val="32"/>
          <w:szCs w:val="32"/>
        </w:rPr>
        <w:t>全面开展煤改电工作，</w:t>
      </w:r>
      <w:r>
        <w:rPr>
          <w:rFonts w:hint="eastAsia" w:ascii="仿宋" w:hAnsi="仿宋" w:eastAsia="仿宋" w:cs="宋体"/>
          <w:sz w:val="32"/>
          <w:szCs w:val="32"/>
          <w:lang w:eastAsia="zh-CN"/>
        </w:rPr>
        <w:t>确定“煤改电”户数</w:t>
      </w:r>
      <w:r>
        <w:rPr>
          <w:rFonts w:hint="eastAsia" w:ascii="仿宋" w:hAnsi="仿宋" w:eastAsia="仿宋" w:cs="宋体"/>
          <w:sz w:val="32"/>
          <w:szCs w:val="32"/>
          <w:lang w:val="en-US" w:eastAsia="zh-CN"/>
        </w:rPr>
        <w:t>2150户，并安装验收到位，</w:t>
      </w:r>
      <w:r>
        <w:rPr>
          <w:rFonts w:hint="eastAsia" w:ascii="仿宋" w:hAnsi="仿宋" w:eastAsia="仿宋" w:cs="宋体"/>
          <w:sz w:val="32"/>
          <w:szCs w:val="32"/>
          <w:lang w:eastAsia="zh-CN"/>
        </w:rPr>
        <w:t>确保</w:t>
      </w:r>
      <w:r>
        <w:rPr>
          <w:rFonts w:hint="eastAsia" w:ascii="仿宋" w:hAnsi="仿宋" w:eastAsia="仿宋" w:cs="宋体"/>
          <w:sz w:val="32"/>
          <w:szCs w:val="32"/>
        </w:rPr>
        <w:t>人民群众温暖过冬</w:t>
      </w:r>
      <w:r>
        <w:rPr>
          <w:rFonts w:hint="eastAsia" w:ascii="仿宋" w:hAnsi="仿宋" w:eastAsia="仿宋" w:cs="宋体"/>
          <w:sz w:val="32"/>
          <w:szCs w:val="32"/>
          <w:lang w:eastAsia="zh-CN"/>
        </w:rPr>
        <w:t>。</w:t>
      </w:r>
      <w:r>
        <w:rPr>
          <w:rFonts w:hint="eastAsia" w:ascii="仿宋" w:hAnsi="仿宋" w:eastAsia="仿宋" w:cs="宋体"/>
          <w:sz w:val="32"/>
          <w:szCs w:val="32"/>
        </w:rPr>
        <w:t xml:space="preserve"> </w:t>
      </w:r>
    </w:p>
    <w:p>
      <w:pPr>
        <w:pStyle w:val="5"/>
        <w:spacing w:before="0" w:beforeAutospacing="0" w:after="0" w:afterAutospacing="0" w:line="600" w:lineRule="exact"/>
        <w:ind w:firstLine="640" w:firstLineChars="200"/>
        <w:jc w:val="both"/>
        <w:rPr>
          <w:rFonts w:hint="eastAsia" w:eastAsia="仿宋" w:cs="Times New Roman"/>
          <w:sz w:val="32"/>
          <w:szCs w:val="32"/>
          <w:lang w:val="en-US" w:eastAsia="zh-CN"/>
        </w:rPr>
      </w:pPr>
      <w:r>
        <w:rPr>
          <w:rFonts w:hint="eastAsia" w:ascii="仿宋" w:hAnsi="仿宋" w:eastAsia="仿宋" w:cs="宋体"/>
          <w:sz w:val="32"/>
          <w:szCs w:val="32"/>
          <w:lang w:val="en-US" w:eastAsia="zh-CN"/>
        </w:rPr>
        <w:t>(</w:t>
      </w:r>
      <w:r>
        <w:rPr>
          <w:rFonts w:hint="eastAsia" w:ascii="仿宋" w:hAnsi="仿宋" w:eastAsia="仿宋" w:cs="宋体"/>
          <w:sz w:val="32"/>
          <w:szCs w:val="32"/>
        </w:rPr>
        <w:t>6</w:t>
      </w:r>
      <w:r>
        <w:rPr>
          <w:rFonts w:hint="eastAsia" w:ascii="仿宋" w:hAnsi="仿宋" w:eastAsia="仿宋" w:cs="宋体"/>
          <w:sz w:val="32"/>
          <w:szCs w:val="32"/>
          <w:lang w:val="en-US" w:eastAsia="zh-CN"/>
        </w:rPr>
        <w:t>)</w:t>
      </w:r>
      <w:r>
        <w:rPr>
          <w:rFonts w:hint="eastAsia" w:ascii="仿宋" w:hAnsi="仿宋" w:eastAsia="仿宋" w:cs="宋体"/>
          <w:sz w:val="32"/>
          <w:szCs w:val="32"/>
        </w:rPr>
        <w:t>全面开展散煤治理工作，</w:t>
      </w:r>
      <w:r>
        <w:rPr>
          <w:rFonts w:hint="eastAsia" w:ascii="仿宋_GB2312" w:hAnsi="仿宋_GB2312" w:eastAsia="仿宋_GB2312" w:cs="仿宋_GB2312"/>
          <w:sz w:val="32"/>
          <w:szCs w:val="32"/>
        </w:rPr>
        <w:t>对7家散煤供应点提出整改要求，联合</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查处取缔非法卖煤点5家</w:t>
      </w:r>
      <w:r>
        <w:rPr>
          <w:rFonts w:hint="eastAsia" w:ascii="仿宋_GB2312" w:hAnsi="仿宋_GB2312" w:eastAsia="仿宋_GB2312" w:cs="仿宋_GB2312"/>
          <w:sz w:val="32"/>
          <w:szCs w:val="32"/>
          <w:lang w:eastAsia="zh-CN"/>
        </w:rPr>
        <w:t>，</w:t>
      </w:r>
      <w:r>
        <w:rPr>
          <w:rFonts w:hint="eastAsia" w:ascii="仿宋" w:hAnsi="仿宋" w:eastAsia="仿宋" w:cs="宋体"/>
          <w:sz w:val="32"/>
          <w:szCs w:val="32"/>
        </w:rPr>
        <w:t>使散煤经营网点合法、合规经营</w:t>
      </w:r>
      <w:r>
        <w:rPr>
          <w:rFonts w:hint="eastAsia" w:ascii="仿宋" w:hAnsi="仿宋" w:eastAsia="仿宋" w:cs="宋体"/>
          <w:sz w:val="32"/>
          <w:szCs w:val="32"/>
          <w:lang w:eastAsia="zh-CN"/>
        </w:rPr>
        <w:t>。</w:t>
      </w:r>
    </w:p>
    <w:p>
      <w:pPr>
        <w:spacing w:line="590" w:lineRule="exact"/>
        <w:ind w:firstLine="632" w:firstLineChars="200"/>
        <w:rPr>
          <w:rFonts w:hint="eastAsia" w:ascii="仿宋_GB2312" w:hAnsi="仿宋_GB2312" w:eastAsia="仿宋_GB2312" w:cs="仿宋_GB2312"/>
          <w:spacing w:val="-2"/>
          <w:kern w:val="48"/>
          <w:sz w:val="32"/>
          <w:szCs w:val="32"/>
          <w:lang w:val="en-US" w:eastAsia="zh-CN"/>
        </w:rPr>
      </w:pPr>
      <w:r>
        <w:rPr>
          <w:rFonts w:hint="eastAsia" w:ascii="仿宋_GB2312" w:hAnsi="仿宋_GB2312" w:eastAsia="仿宋_GB2312" w:cs="仿宋_GB2312"/>
          <w:spacing w:val="-2"/>
          <w:kern w:val="48"/>
          <w:sz w:val="32"/>
          <w:szCs w:val="32"/>
          <w:lang w:val="en-US" w:eastAsia="zh-CN"/>
        </w:rPr>
        <w:t>（六）履职效益</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我单位高度重视事业效能建设工作。深入贯彻落实科学发展观，制定方案，明确工作职责。推进政务公开透明度，方便人民群众；端正工作态度，转变工作作风，认真履行好各自职责，来人、来电热情接待；加强经费及资产管理；充分利用网络提高办公效率，降低行政运行成本，年内无行政效能方面的投诉现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2、社会公众或部门服务对象满意度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我单位在县委、县政府、局机关的正确领导下，通过一年的努力工作，全体干部职工切实转变工作作风，办事更积极，态度更热情，使广大群众和服务对象更满意，获得大家的一致好评。</w:t>
      </w:r>
      <w:r>
        <w:rPr>
          <w:rFonts w:hint="eastAsia" w:ascii="仿宋" w:hAnsi="仿宋" w:eastAsia="仿宋" w:cs="仿宋_GB2312"/>
          <w:sz w:val="32"/>
          <w:szCs w:val="32"/>
        </w:rPr>
        <w:t>通过对县城及乡镇受益群众的问卷调查，共计发放</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00份调查问卷，收回</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00份，其中有</w:t>
      </w:r>
      <w:r>
        <w:rPr>
          <w:rFonts w:hint="eastAsia" w:ascii="仿宋" w:hAnsi="仿宋" w:eastAsia="仿宋" w:cs="仿宋_GB2312"/>
          <w:sz w:val="32"/>
          <w:szCs w:val="32"/>
          <w:lang w:val="en-US" w:eastAsia="zh-CN"/>
        </w:rPr>
        <w:t>475</w:t>
      </w:r>
      <w:r>
        <w:rPr>
          <w:rFonts w:hint="eastAsia" w:ascii="仿宋" w:hAnsi="仿宋" w:eastAsia="仿宋" w:cs="仿宋_GB2312"/>
          <w:sz w:val="32"/>
          <w:szCs w:val="32"/>
        </w:rPr>
        <w:t>份为满意</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满意度为95%。</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四、评价结论与主要绩效</w:t>
      </w:r>
    </w:p>
    <w:p>
      <w:pPr>
        <w:pStyle w:val="9"/>
        <w:spacing w:before="0" w:beforeAutospacing="0" w:after="0" w:afterAutospacing="0" w:line="578" w:lineRule="atLeast"/>
        <w:ind w:firstLine="640" w:firstLineChars="200"/>
        <w:rPr>
          <w:rFonts w:ascii="仿宋_GB2312" w:hAnsi="Arial" w:eastAsia="仿宋_GB2312" w:cs="Arial"/>
          <w:b/>
          <w:sz w:val="32"/>
          <w:szCs w:val="32"/>
          <w:shd w:val="clear" w:color="auto" w:fill="FFFFFF"/>
        </w:rPr>
      </w:pPr>
      <w:r>
        <w:rPr>
          <w:rFonts w:hint="eastAsia" w:ascii="仿宋_GB2312" w:hAnsi="Arial" w:eastAsia="仿宋_GB2312" w:cs="Arial"/>
          <w:bCs/>
          <w:sz w:val="32"/>
          <w:szCs w:val="32"/>
          <w:shd w:val="clear" w:color="auto" w:fill="FFFFFF"/>
        </w:rPr>
        <w:t>（一）评价结论</w:t>
      </w:r>
    </w:p>
    <w:p>
      <w:pPr>
        <w:ind w:firstLine="640" w:firstLineChars="200"/>
        <w:rPr>
          <w:rFonts w:ascii="仿宋" w:hAnsi="仿宋" w:eastAsia="仿宋"/>
          <w:sz w:val="32"/>
          <w:szCs w:val="32"/>
        </w:rPr>
      </w:pPr>
      <w:r>
        <w:rPr>
          <w:rFonts w:hint="eastAsia" w:ascii="仿宋" w:hAnsi="仿宋" w:eastAsia="仿宋"/>
          <w:sz w:val="32"/>
          <w:szCs w:val="32"/>
        </w:rPr>
        <w:t>绩效评级分为“</w:t>
      </w:r>
      <w:r>
        <w:rPr>
          <w:rFonts w:hint="eastAsia" w:ascii="仿宋" w:hAnsi="仿宋" w:eastAsia="仿宋"/>
          <w:sz w:val="32"/>
          <w:szCs w:val="32"/>
          <w:lang w:val="en-US" w:eastAsia="zh-CN"/>
        </w:rPr>
        <w:t>良</w:t>
      </w:r>
      <w:r>
        <w:rPr>
          <w:rFonts w:hint="eastAsia" w:ascii="仿宋" w:hAnsi="仿宋" w:eastAsia="仿宋"/>
          <w:sz w:val="32"/>
          <w:szCs w:val="32"/>
        </w:rPr>
        <w:t>”，绩效评价评分表</w:t>
      </w:r>
      <w:r>
        <w:rPr>
          <w:rFonts w:hint="eastAsia" w:ascii="仿宋" w:hAnsi="仿宋" w:eastAsia="仿宋"/>
          <w:sz w:val="32"/>
          <w:szCs w:val="32"/>
          <w:lang w:val="en-US" w:eastAsia="zh-CN"/>
        </w:rPr>
        <w:t>93</w:t>
      </w:r>
      <w:r>
        <w:rPr>
          <w:rFonts w:hint="eastAsia" w:ascii="仿宋" w:hAnsi="仿宋" w:eastAsia="仿宋"/>
          <w:sz w:val="32"/>
          <w:szCs w:val="32"/>
        </w:rPr>
        <w:t>分。</w:t>
      </w:r>
    </w:p>
    <w:p>
      <w:pPr>
        <w:pStyle w:val="9"/>
        <w:spacing w:before="0" w:beforeAutospacing="0" w:after="0" w:afterAutospacing="0" w:line="578" w:lineRule="atLeast"/>
        <w:ind w:firstLine="640" w:firstLineChars="200"/>
        <w:rPr>
          <w:rFonts w:ascii="仿宋" w:hAnsi="仿宋" w:eastAsia="仿宋"/>
          <w:sz w:val="32"/>
          <w:szCs w:val="32"/>
        </w:rPr>
      </w:pPr>
      <w:r>
        <w:rPr>
          <w:rFonts w:hint="eastAsia" w:ascii="仿宋" w:hAnsi="仿宋" w:eastAsia="仿宋"/>
          <w:sz w:val="32"/>
          <w:szCs w:val="32"/>
        </w:rPr>
        <w:t>（二）主要绩效</w:t>
      </w:r>
    </w:p>
    <w:p>
      <w:pPr>
        <w:spacing w:line="640" w:lineRule="exact"/>
        <w:ind w:firstLine="640" w:firstLineChars="200"/>
        <w:rPr>
          <w:rFonts w:hint="eastAsia" w:ascii="楷体_GB2312" w:hAnsi="楷体" w:eastAsia="楷体_GB2312" w:cs="楷体"/>
          <w:sz w:val="32"/>
          <w:szCs w:val="32"/>
          <w:lang w:eastAsia="zh-CN"/>
        </w:rPr>
      </w:pPr>
      <w:r>
        <w:rPr>
          <w:rFonts w:hint="eastAsia" w:ascii="楷体_GB2312" w:hAnsi="楷体" w:eastAsia="楷体_GB2312" w:cs="楷体"/>
          <w:sz w:val="32"/>
          <w:szCs w:val="32"/>
          <w:lang w:val="en-US" w:eastAsia="zh-CN"/>
        </w:rPr>
        <w:t>1、</w:t>
      </w:r>
      <w:r>
        <w:rPr>
          <w:rFonts w:hint="eastAsia" w:ascii="楷体_GB2312" w:hAnsi="楷体" w:eastAsia="楷体_GB2312" w:cs="楷体"/>
          <w:sz w:val="32"/>
          <w:szCs w:val="32"/>
          <w:lang w:eastAsia="zh-CN"/>
        </w:rPr>
        <w:t>节能降耗</w:t>
      </w: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环保得到新改善。</w:t>
      </w:r>
    </w:p>
    <w:p>
      <w:pPr>
        <w:spacing w:line="640" w:lineRule="exact"/>
        <w:ind w:firstLine="643" w:firstLineChars="200"/>
        <w:rPr>
          <w:rFonts w:hint="eastAsia" w:ascii="仿宋_GB2312" w:hAnsi="仿宋" w:eastAsia="仿宋_GB2312" w:cs="仿宋"/>
          <w:sz w:val="32"/>
          <w:szCs w:val="32"/>
          <w:lang w:eastAsia="zh-CN"/>
        </w:rPr>
      </w:pPr>
      <w:r>
        <w:rPr>
          <w:rFonts w:hint="eastAsia" w:ascii="仿宋_GB2312" w:hAnsi="仿宋_GB2312" w:eastAsia="仿宋_GB2312" w:cs="仿宋_GB2312"/>
          <w:b/>
          <w:kern w:val="0"/>
          <w:sz w:val="32"/>
          <w:szCs w:val="32"/>
        </w:rPr>
        <w:t>节能为根</w:t>
      </w:r>
      <w:r>
        <w:rPr>
          <w:rFonts w:hint="eastAsia" w:ascii="楷体" w:hAnsi="楷体" w:eastAsia="楷体" w:cs="楷体"/>
          <w:sz w:val="32"/>
          <w:szCs w:val="32"/>
        </w:rPr>
        <w:t>。</w:t>
      </w:r>
      <w:r>
        <w:rPr>
          <w:rFonts w:hint="eastAsia" w:ascii="仿宋_GB2312" w:hAnsi="仿宋" w:eastAsia="仿宋_GB2312" w:cs="仿宋"/>
          <w:sz w:val="32"/>
          <w:szCs w:val="32"/>
        </w:rPr>
        <w:t>2021年年初市局下发给我县的“双控”目标为能耗强度下降3.9%，能耗增量控制在0.5万吨标准煤。为做好节能工作，我们协环保部门同规上企业进行了多次交流，对燃煤锅炉全部进行了升级改造,促进了能源高效利用，</w:t>
      </w:r>
      <w:r>
        <w:rPr>
          <w:rFonts w:hint="eastAsia" w:ascii="仿宋_GB2312" w:hAnsi="仿宋" w:eastAsia="仿宋_GB2312" w:cs="仿宋"/>
          <w:sz w:val="32"/>
          <w:szCs w:val="32"/>
          <w:lang w:eastAsia="zh-CN"/>
        </w:rPr>
        <w:t>至今我县没有“双控”项目</w:t>
      </w:r>
      <w:r>
        <w:rPr>
          <w:rFonts w:hint="eastAsia" w:ascii="仿宋_GB2312" w:hAnsi="仿宋" w:eastAsia="仿宋_GB2312" w:cs="仿宋"/>
          <w:sz w:val="32"/>
          <w:szCs w:val="32"/>
        </w:rPr>
        <w:t>。</w:t>
      </w:r>
      <w:r>
        <w:rPr>
          <w:rFonts w:hint="eastAsia" w:ascii="仿宋_GB2312" w:hAnsi="仿宋_GB2312" w:eastAsia="仿宋_GB2312" w:cs="仿宋_GB2312"/>
          <w:b/>
          <w:kern w:val="0"/>
          <w:sz w:val="32"/>
          <w:szCs w:val="32"/>
        </w:rPr>
        <w:t>能评当先</w:t>
      </w:r>
      <w:r>
        <w:rPr>
          <w:rFonts w:hint="eastAsia" w:ascii="楷体" w:hAnsi="楷体" w:eastAsia="楷体" w:cs="楷体"/>
          <w:sz w:val="32"/>
          <w:szCs w:val="32"/>
        </w:rPr>
        <w:t>。</w:t>
      </w:r>
      <w:r>
        <w:rPr>
          <w:rFonts w:hint="eastAsia" w:ascii="仿宋_GB2312" w:hAnsi="仿宋" w:eastAsia="仿宋_GB2312" w:cs="仿宋"/>
          <w:sz w:val="32"/>
          <w:szCs w:val="32"/>
        </w:rPr>
        <w:t>我们</w:t>
      </w:r>
      <w:r>
        <w:rPr>
          <w:rFonts w:hint="eastAsia" w:ascii="仿宋_GB2312" w:hAnsi="仿宋" w:eastAsia="仿宋_GB2312" w:cs="仿宋"/>
          <w:sz w:val="32"/>
          <w:szCs w:val="32"/>
          <w:lang w:eastAsia="zh-CN"/>
        </w:rPr>
        <w:t>联合第三方</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工业园区以及现代农业示范园区36家企业的能耗、运营情况进行了深入调研，完成</w:t>
      </w:r>
      <w:r>
        <w:rPr>
          <w:rFonts w:hint="eastAsia" w:ascii="仿宋_GB2312" w:hAnsi="仿宋_GB2312" w:eastAsia="仿宋_GB2312" w:cs="仿宋_GB2312"/>
          <w:sz w:val="32"/>
          <w:szCs w:val="32"/>
          <w:lang w:eastAsia="zh-CN"/>
        </w:rPr>
        <w:t>了万荣现代农业示范区和新型建材集聚区、皇甫工业园区</w:t>
      </w:r>
      <w:r>
        <w:rPr>
          <w:rFonts w:hint="eastAsia" w:ascii="仿宋_GB2312" w:hAnsi="仿宋_GB2312" w:eastAsia="仿宋_GB2312" w:cs="仿宋_GB2312"/>
          <w:sz w:val="32"/>
          <w:szCs w:val="32"/>
        </w:rPr>
        <w:t>区域能评</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拿到了市局批复。</w:t>
      </w:r>
      <w:r>
        <w:rPr>
          <w:rFonts w:hint="eastAsia" w:ascii="仿宋_GB2312" w:hAnsi="仿宋_GB2312" w:eastAsia="仿宋_GB2312" w:cs="仿宋_GB2312"/>
          <w:b/>
          <w:kern w:val="0"/>
          <w:sz w:val="32"/>
          <w:szCs w:val="32"/>
        </w:rPr>
        <w:t>宣传为要</w:t>
      </w:r>
      <w:r>
        <w:rPr>
          <w:rFonts w:hint="eastAsia" w:ascii="楷体" w:hAnsi="楷体" w:eastAsia="楷体" w:cs="楷体"/>
          <w:sz w:val="32"/>
          <w:szCs w:val="32"/>
        </w:rPr>
        <w:t>。</w:t>
      </w:r>
      <w:r>
        <w:rPr>
          <w:rFonts w:hint="eastAsia" w:ascii="楷体" w:hAnsi="楷体" w:eastAsia="楷体" w:cs="楷体"/>
          <w:sz w:val="32"/>
          <w:szCs w:val="32"/>
          <w:lang w:eastAsia="zh-CN"/>
        </w:rPr>
        <w:t>今年</w:t>
      </w:r>
      <w:r>
        <w:rPr>
          <w:rFonts w:hint="eastAsia" w:ascii="仿宋_GB2312" w:hAnsi="仿宋" w:eastAsia="仿宋_GB2312" w:cs="仿宋"/>
          <w:sz w:val="32"/>
          <w:szCs w:val="32"/>
        </w:rPr>
        <w:t>8月23日至29日是全国第31个节能宣传周，活动主题是“节能降碳，绿色发展”，为了</w:t>
      </w:r>
      <w:r>
        <w:rPr>
          <w:rFonts w:hint="eastAsia" w:ascii="仿宋_GB2312" w:hAnsi="仿宋" w:eastAsia="仿宋_GB2312" w:cs="仿宋"/>
          <w:sz w:val="32"/>
          <w:szCs w:val="32"/>
          <w:lang w:eastAsia="zh-CN"/>
        </w:rPr>
        <w:t>宣传</w:t>
      </w:r>
      <w:r>
        <w:rPr>
          <w:rFonts w:hint="eastAsia" w:ascii="仿宋_GB2312" w:hAnsi="仿宋" w:eastAsia="仿宋_GB2312" w:cs="仿宋"/>
          <w:sz w:val="32"/>
          <w:szCs w:val="32"/>
        </w:rPr>
        <w:t>“十三五”以来我县的节能降耗工作情况，完成“十四五”节能降</w:t>
      </w:r>
      <w:r>
        <w:rPr>
          <w:rFonts w:hint="eastAsia" w:ascii="仿宋_GB2312" w:hAnsi="仿宋" w:eastAsia="仿宋_GB2312" w:cs="仿宋"/>
          <w:sz w:val="32"/>
          <w:szCs w:val="32"/>
          <w:lang w:eastAsia="zh-CN"/>
        </w:rPr>
        <w:t>耗</w:t>
      </w:r>
      <w:r>
        <w:rPr>
          <w:rFonts w:hint="eastAsia" w:ascii="仿宋_GB2312" w:hAnsi="仿宋" w:eastAsia="仿宋_GB2312" w:cs="仿宋"/>
          <w:sz w:val="32"/>
          <w:szCs w:val="32"/>
        </w:rPr>
        <w:t>的目标，</w:t>
      </w:r>
      <w:r>
        <w:rPr>
          <w:rFonts w:hint="eastAsia" w:ascii="仿宋_GB2312" w:hAnsi="仿宋" w:eastAsia="仿宋_GB2312" w:cs="仿宋"/>
          <w:sz w:val="32"/>
          <w:szCs w:val="32"/>
          <w:lang w:eastAsia="zh-CN"/>
        </w:rPr>
        <w:t>展示</w:t>
      </w:r>
      <w:r>
        <w:rPr>
          <w:rFonts w:hint="eastAsia" w:ascii="仿宋_GB2312" w:hAnsi="仿宋" w:eastAsia="仿宋_GB2312" w:cs="仿宋"/>
          <w:sz w:val="32"/>
          <w:szCs w:val="32"/>
        </w:rPr>
        <w:t>我县各部门节能降耗</w:t>
      </w:r>
      <w:r>
        <w:rPr>
          <w:rFonts w:hint="eastAsia" w:ascii="仿宋_GB2312" w:hAnsi="仿宋" w:eastAsia="仿宋_GB2312" w:cs="仿宋"/>
          <w:sz w:val="32"/>
          <w:szCs w:val="32"/>
          <w:lang w:eastAsia="zh-CN"/>
        </w:rPr>
        <w:t>工作</w:t>
      </w:r>
      <w:r>
        <w:rPr>
          <w:rFonts w:hint="eastAsia" w:ascii="仿宋_GB2312" w:hAnsi="仿宋" w:eastAsia="仿宋_GB2312" w:cs="仿宋"/>
          <w:sz w:val="32"/>
          <w:szCs w:val="32"/>
        </w:rPr>
        <w:t>风采，我们牵头组织各相关部门在后土广场开展了节能宣传活动，通过版面展示、发放传单、分发围裙及环保手提袋等方式进行多角度、多渠道、多方位宣传引导</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极大</w:t>
      </w:r>
      <w:r>
        <w:rPr>
          <w:rFonts w:hint="eastAsia" w:ascii="仿宋_GB2312" w:hAnsi="仿宋" w:eastAsia="仿宋_GB2312" w:cs="仿宋"/>
          <w:sz w:val="32"/>
          <w:szCs w:val="32"/>
          <w:lang w:eastAsia="zh-CN"/>
        </w:rPr>
        <w:t>地</w:t>
      </w:r>
      <w:r>
        <w:rPr>
          <w:rFonts w:hint="eastAsia" w:ascii="仿宋_GB2312" w:hAnsi="仿宋" w:eastAsia="仿宋_GB2312" w:cs="仿宋"/>
          <w:sz w:val="32"/>
          <w:szCs w:val="32"/>
        </w:rPr>
        <w:t>提高了广大群众节能减排意识</w:t>
      </w:r>
      <w:r>
        <w:rPr>
          <w:rFonts w:hint="eastAsia" w:ascii="仿宋_GB2312" w:hAnsi="仿宋" w:eastAsia="仿宋_GB2312" w:cs="仿宋"/>
          <w:sz w:val="32"/>
          <w:szCs w:val="32"/>
          <w:lang w:eastAsia="zh-CN"/>
        </w:rPr>
        <w:t>；人民群众节能意识得到了极大增强，环境质量得到了明显改善。</w:t>
      </w:r>
    </w:p>
    <w:p>
      <w:pPr>
        <w:pStyle w:val="3"/>
        <w:spacing w:line="640" w:lineRule="exact"/>
        <w:ind w:firstLine="640" w:firstLineChars="200"/>
        <w:rPr>
          <w:rFonts w:hint="eastAsia" w:ascii="楷体_GB2312" w:hAnsi="楷体" w:eastAsia="楷体_GB2312" w:cs="楷体"/>
          <w:sz w:val="32"/>
          <w:szCs w:val="32"/>
          <w:lang w:eastAsia="zh-CN"/>
        </w:rPr>
      </w:pPr>
      <w:r>
        <w:rPr>
          <w:rFonts w:hint="eastAsia" w:ascii="楷体_GB2312" w:hAnsi="楷体" w:eastAsia="楷体_GB2312" w:cs="楷体"/>
          <w:sz w:val="32"/>
          <w:szCs w:val="32"/>
          <w:lang w:val="en-US" w:eastAsia="zh-CN"/>
        </w:rPr>
        <w:t>2、</w:t>
      </w:r>
      <w:r>
        <w:rPr>
          <w:rFonts w:hint="eastAsia" w:ascii="楷体_GB2312" w:hAnsi="楷体" w:eastAsia="楷体_GB2312" w:cs="楷体"/>
          <w:sz w:val="32"/>
          <w:szCs w:val="32"/>
        </w:rPr>
        <w:t>清洁</w:t>
      </w:r>
      <w:r>
        <w:rPr>
          <w:rFonts w:hint="eastAsia" w:ascii="楷体_GB2312" w:hAnsi="楷体" w:eastAsia="楷体_GB2312" w:cs="楷体"/>
          <w:sz w:val="32"/>
          <w:szCs w:val="32"/>
          <w:lang w:eastAsia="zh-CN"/>
        </w:rPr>
        <w:t>取暖</w:t>
      </w: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开创用能新局面</w:t>
      </w:r>
    </w:p>
    <w:p>
      <w:pPr>
        <w:spacing w:line="640" w:lineRule="exact"/>
        <w:ind w:firstLine="640" w:firstLineChars="200"/>
        <w:rPr>
          <w:rFonts w:hint="eastAsia" w:ascii="仿宋" w:hAnsi="仿宋" w:eastAsia="仿宋" w:cs="仿宋"/>
          <w:sz w:val="32"/>
          <w:szCs w:val="32"/>
        </w:rPr>
      </w:pPr>
      <w:r>
        <w:rPr>
          <w:rFonts w:ascii="Times New Roman" w:hAnsi="Times New Roman" w:eastAsia="仿宋_GB2312"/>
          <w:sz w:val="32"/>
          <w:szCs w:val="32"/>
        </w:rPr>
        <w:t>为打赢蓝天保卫战，促进全县空气质量持续改善，</w:t>
      </w:r>
      <w:r>
        <w:rPr>
          <w:rFonts w:hint="eastAsia" w:ascii="Times New Roman" w:hAnsi="Times New Roman" w:eastAsia="仿宋_GB2312"/>
          <w:sz w:val="32"/>
          <w:szCs w:val="32"/>
        </w:rPr>
        <w:t>我们总结经验</w:t>
      </w:r>
      <w:r>
        <w:rPr>
          <w:rFonts w:hint="eastAsia" w:ascii="Times New Roman" w:hAnsi="Times New Roman" w:eastAsia="仿宋_GB2312"/>
          <w:sz w:val="32"/>
          <w:szCs w:val="32"/>
          <w:lang w:eastAsia="zh-CN"/>
        </w:rPr>
        <w:t>，</w:t>
      </w:r>
      <w:r>
        <w:rPr>
          <w:rFonts w:hint="eastAsia" w:ascii="仿宋_GB2312" w:hAnsi="仿宋_GB2312" w:eastAsia="仿宋_GB2312" w:cs="仿宋_GB2312"/>
          <w:sz w:val="32"/>
          <w:szCs w:val="32"/>
        </w:rPr>
        <w:t>根据《运城市2021年冬季清洁取暖实施方案》文件精神，</w:t>
      </w:r>
      <w:r>
        <w:rPr>
          <w:rFonts w:hint="eastAsia" w:ascii="仿宋_GB2312" w:hAnsi="仿宋_GB2312" w:eastAsia="仿宋_GB2312" w:cs="仿宋_GB2312"/>
          <w:sz w:val="32"/>
          <w:szCs w:val="32"/>
          <w:lang w:eastAsia="zh-CN"/>
        </w:rPr>
        <w:t>在前期</w:t>
      </w:r>
      <w:r>
        <w:rPr>
          <w:rFonts w:hint="eastAsia" w:ascii="仿宋_GB2312" w:hAnsi="仿宋_GB2312" w:eastAsia="仿宋_GB2312" w:cs="仿宋_GB2312"/>
          <w:sz w:val="32"/>
          <w:szCs w:val="32"/>
        </w:rPr>
        <w:t>认真摸底调查</w:t>
      </w:r>
      <w:r>
        <w:rPr>
          <w:rFonts w:hint="eastAsia" w:ascii="仿宋_GB2312" w:hAnsi="仿宋_GB2312" w:eastAsia="仿宋_GB2312" w:cs="仿宋_GB2312"/>
          <w:sz w:val="32"/>
          <w:szCs w:val="32"/>
          <w:lang w:eastAsia="zh-CN"/>
        </w:rPr>
        <w:t>的基础上，万荣县冬季清洁取暖工作领导小组研究决定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lang w:val="en-US" w:eastAsia="zh-CN"/>
        </w:rPr>
        <w:t>2150户“煤改电”任务分配给解店镇、南张乡、西村乡、万泉乡及社区四个乡（镇、社区）</w:t>
      </w:r>
      <w:r>
        <w:rPr>
          <w:rFonts w:hint="eastAsia" w:ascii="Times New Roman" w:hAnsi="Times New Roman" w:eastAsia="仿宋_GB2312"/>
          <w:sz w:val="32"/>
          <w:szCs w:val="32"/>
        </w:rPr>
        <w:t>。</w:t>
      </w:r>
      <w:r>
        <w:rPr>
          <w:rFonts w:hint="eastAsia" w:ascii="仿宋_GB2312" w:hAnsi="仿宋_GB2312" w:eastAsia="仿宋_GB2312" w:cs="仿宋_GB2312"/>
          <w:sz w:val="32"/>
          <w:szCs w:val="32"/>
          <w:lang w:val="en-US" w:eastAsia="zh-CN"/>
        </w:rPr>
        <w:t>6月18日我们印发</w:t>
      </w:r>
      <w:r>
        <w:rPr>
          <w:rFonts w:hint="eastAsia" w:ascii="仿宋_GB2312" w:hAnsi="仿宋_GB2312" w:eastAsia="仿宋_GB2312" w:cs="仿宋_GB2312"/>
          <w:sz w:val="32"/>
          <w:szCs w:val="32"/>
        </w:rPr>
        <w:t>了《万荣县2021年冬季清洁取暖实施方案》。7月12日</w:t>
      </w:r>
      <w:r>
        <w:rPr>
          <w:rFonts w:hint="eastAsia" w:ascii="仿宋_GB2312" w:hAnsi="仿宋_GB2312" w:eastAsia="仿宋_GB2312" w:cs="仿宋_GB2312"/>
          <w:sz w:val="32"/>
          <w:szCs w:val="32"/>
          <w:lang w:eastAsia="zh-CN"/>
        </w:rPr>
        <w:t>山西金娣招标代理有限公司对我县“煤改电”项目进行</w:t>
      </w:r>
      <w:r>
        <w:rPr>
          <w:rFonts w:hint="eastAsia" w:ascii="仿宋_GB2312" w:hAnsi="仿宋_GB2312" w:eastAsia="仿宋_GB2312" w:cs="仿宋_GB2312"/>
          <w:sz w:val="32"/>
          <w:szCs w:val="32"/>
        </w:rPr>
        <w:t>挂网</w:t>
      </w:r>
      <w:r>
        <w:rPr>
          <w:rFonts w:hint="eastAsia" w:ascii="仿宋_GB2312" w:hAnsi="仿宋_GB2312" w:eastAsia="仿宋_GB2312" w:cs="仿宋_GB2312"/>
          <w:sz w:val="32"/>
          <w:szCs w:val="32"/>
          <w:lang w:eastAsia="zh-CN"/>
        </w:rPr>
        <w:t>入围招标</w:t>
      </w:r>
      <w:r>
        <w:rPr>
          <w:rFonts w:hint="eastAsia" w:ascii="仿宋_GB2312" w:hAnsi="仿宋_GB2312" w:eastAsia="仿宋_GB2312" w:cs="仿宋_GB2312"/>
          <w:sz w:val="32"/>
          <w:szCs w:val="32"/>
        </w:rPr>
        <w:t>，8月3日</w:t>
      </w:r>
      <w:r>
        <w:rPr>
          <w:rFonts w:hint="eastAsia" w:ascii="仿宋_GB2312" w:hAnsi="仿宋_GB2312" w:eastAsia="仿宋_GB2312" w:cs="仿宋_GB2312"/>
          <w:sz w:val="32"/>
          <w:szCs w:val="32"/>
          <w:lang w:eastAsia="zh-CN"/>
        </w:rPr>
        <w:t>在运城市公共资源</w:t>
      </w:r>
      <w:r>
        <w:rPr>
          <w:rFonts w:hint="eastAsia" w:ascii="仿宋_GB2312" w:hAnsi="仿宋_GB2312" w:eastAsia="仿宋_GB2312" w:cs="仿宋_GB2312"/>
          <w:sz w:val="32"/>
          <w:szCs w:val="32"/>
          <w:lang w:val="en-US" w:eastAsia="zh-CN"/>
        </w:rPr>
        <w:t>交易</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开标</w:t>
      </w:r>
      <w:r>
        <w:rPr>
          <w:rFonts w:hint="eastAsia" w:ascii="仿宋_GB2312" w:hAnsi="仿宋_GB2312" w:eastAsia="仿宋_GB2312" w:cs="仿宋_GB2312"/>
          <w:sz w:val="32"/>
          <w:szCs w:val="32"/>
          <w:lang w:eastAsia="zh-CN"/>
        </w:rPr>
        <w:t>并予以公示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公示结束</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我们</w:t>
      </w:r>
      <w:r>
        <w:rPr>
          <w:rFonts w:hint="eastAsia" w:ascii="仿宋_GB2312" w:hAnsi="仿宋_GB2312" w:eastAsia="仿宋_GB2312" w:cs="仿宋_GB2312"/>
          <w:sz w:val="32"/>
          <w:szCs w:val="32"/>
        </w:rPr>
        <w:t>与27</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入围企业签</w:t>
      </w:r>
      <w:bookmarkStart w:id="0" w:name="_GoBack"/>
      <w:bookmarkEnd w:id="0"/>
      <w:r>
        <w:rPr>
          <w:rFonts w:hint="eastAsia" w:ascii="仿宋_GB2312" w:hAnsi="仿宋_GB2312" w:eastAsia="仿宋_GB2312" w:cs="仿宋_GB2312"/>
          <w:sz w:val="32"/>
          <w:szCs w:val="32"/>
        </w:rPr>
        <w:t>订</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2021年“煤改电”设备安装合同；9月7日我们在能源局二楼会议室召开了万荣县2021年冬季清洁取暖工作</w:t>
      </w:r>
      <w:r>
        <w:rPr>
          <w:rFonts w:hint="eastAsia" w:ascii="仿宋_GB2312" w:hAnsi="仿宋_GB2312" w:eastAsia="仿宋_GB2312" w:cs="仿宋_GB2312"/>
          <w:sz w:val="32"/>
          <w:szCs w:val="32"/>
          <w:lang w:eastAsia="zh-CN"/>
        </w:rPr>
        <w:t>动员会</w:t>
      </w:r>
      <w:r>
        <w:rPr>
          <w:rFonts w:hint="eastAsia" w:ascii="仿宋_GB2312" w:hAnsi="仿宋_GB2312" w:eastAsia="仿宋_GB2312" w:cs="仿宋_GB2312"/>
          <w:sz w:val="32"/>
          <w:szCs w:val="32"/>
        </w:rPr>
        <w:t>，制定了工程流程，分配了工作任务，明确了时间节点；9月9日我们组织各乡镇分管领导、监理、电力与中标企业代表在信用社9楼召开了万荣县2021年冬季清洁取暖“煤改电”工作推进会；当天下午</w:t>
      </w:r>
      <w:r>
        <w:rPr>
          <w:rFonts w:hint="eastAsia" w:ascii="仿宋_GB2312" w:hAnsi="仿宋_GB2312" w:eastAsia="仿宋_GB2312" w:cs="仿宋_GB2312"/>
          <w:sz w:val="32"/>
          <w:szCs w:val="32"/>
          <w:lang w:eastAsia="zh-CN"/>
        </w:rPr>
        <w:t>召开</w:t>
      </w:r>
      <w:r>
        <w:rPr>
          <w:rFonts w:hint="eastAsia" w:ascii="仿宋_GB2312" w:hAnsi="仿宋_GB2312" w:eastAsia="仿宋_GB2312" w:cs="仿宋_GB2312"/>
          <w:sz w:val="32"/>
          <w:szCs w:val="32"/>
        </w:rPr>
        <w:t>了万荣县2021年冬季清洁取暖“煤改电”工作培训</w:t>
      </w:r>
      <w:r>
        <w:rPr>
          <w:rFonts w:hint="eastAsia" w:ascii="仿宋_GB2312" w:hAnsi="仿宋_GB2312" w:eastAsia="仿宋_GB2312" w:cs="仿宋_GB2312"/>
          <w:sz w:val="32"/>
          <w:szCs w:val="32"/>
          <w:lang w:eastAsia="zh-CN"/>
        </w:rPr>
        <w:t>会；经过上下努力，</w:t>
      </w:r>
      <w:r>
        <w:rPr>
          <w:rFonts w:hint="eastAsia" w:ascii="仿宋_GB2312" w:hAnsi="仿宋_GB2312" w:eastAsia="仿宋_GB2312" w:cs="仿宋_GB2312"/>
          <w:sz w:val="32"/>
          <w:szCs w:val="32"/>
          <w:lang w:val="en-US" w:eastAsia="zh-CN"/>
        </w:rPr>
        <w:t>10月15日，我县2150户“煤改电”安装工作全面结束；11月15日前乡（镇）及村验收工作全部完成。</w:t>
      </w:r>
      <w:r>
        <w:rPr>
          <w:rFonts w:hint="eastAsia" w:ascii="仿宋" w:hAnsi="仿宋" w:eastAsia="仿宋" w:cs="仿宋"/>
          <w:sz w:val="32"/>
          <w:szCs w:val="32"/>
          <w:lang w:eastAsia="zh-CN"/>
        </w:rPr>
        <w:t>在工作中，我们坚持</w:t>
      </w:r>
      <w:r>
        <w:rPr>
          <w:rFonts w:hint="eastAsia" w:ascii="仿宋" w:hAnsi="仿宋" w:eastAsia="仿宋" w:cs="仿宋"/>
          <w:sz w:val="32"/>
          <w:szCs w:val="32"/>
        </w:rPr>
        <w:t>以“禁煤区”全覆盖</w:t>
      </w:r>
      <w:r>
        <w:rPr>
          <w:rFonts w:hint="eastAsia" w:ascii="仿宋" w:hAnsi="仿宋" w:eastAsia="仿宋" w:cs="仿宋"/>
          <w:sz w:val="32"/>
          <w:szCs w:val="32"/>
          <w:lang w:eastAsia="zh-CN"/>
        </w:rPr>
        <w:t>，</w:t>
      </w:r>
      <w:r>
        <w:rPr>
          <w:rFonts w:hint="eastAsia" w:ascii="仿宋" w:hAnsi="仿宋" w:eastAsia="仿宋" w:cs="仿宋"/>
          <w:sz w:val="32"/>
          <w:szCs w:val="32"/>
        </w:rPr>
        <w:t>逐步向外延伸</w:t>
      </w:r>
      <w:r>
        <w:rPr>
          <w:rFonts w:hint="eastAsia" w:ascii="仿宋" w:hAnsi="仿宋" w:eastAsia="仿宋" w:cs="仿宋"/>
          <w:sz w:val="32"/>
          <w:szCs w:val="32"/>
          <w:lang w:eastAsia="zh-CN"/>
        </w:rPr>
        <w:t>的原则；</w:t>
      </w:r>
      <w:r>
        <w:rPr>
          <w:rFonts w:hint="eastAsia" w:ascii="仿宋" w:hAnsi="仿宋" w:eastAsia="仿宋" w:cs="仿宋"/>
          <w:sz w:val="32"/>
          <w:szCs w:val="32"/>
        </w:rPr>
        <w:t>采取</w:t>
      </w:r>
      <w:r>
        <w:rPr>
          <w:rFonts w:hint="eastAsia" w:ascii="仿宋" w:hAnsi="仿宋" w:eastAsia="仿宋" w:cs="仿宋"/>
          <w:sz w:val="32"/>
          <w:szCs w:val="32"/>
          <w:lang w:eastAsia="zh-CN"/>
        </w:rPr>
        <w:t>以</w:t>
      </w:r>
      <w:r>
        <w:rPr>
          <w:rFonts w:hint="eastAsia" w:ascii="仿宋_GB2312" w:hAnsi="仿宋_GB2312" w:eastAsia="仿宋_GB2312" w:cs="仿宋_GB2312"/>
          <w:sz w:val="32"/>
          <w:szCs w:val="32"/>
          <w:lang w:val="en-US" w:eastAsia="zh-CN"/>
        </w:rPr>
        <w:t>乡（镇）</w:t>
      </w:r>
      <w:r>
        <w:rPr>
          <w:rFonts w:hint="eastAsia" w:ascii="仿宋" w:hAnsi="仿宋" w:eastAsia="仿宋" w:cs="仿宋"/>
          <w:sz w:val="32"/>
          <w:szCs w:val="32"/>
          <w:lang w:eastAsia="zh-CN"/>
        </w:rPr>
        <w:t>为项目实施主体、</w:t>
      </w:r>
      <w:r>
        <w:rPr>
          <w:rFonts w:hint="eastAsia" w:ascii="仿宋" w:hAnsi="仿宋" w:eastAsia="仿宋" w:cs="仿宋"/>
          <w:sz w:val="32"/>
          <w:szCs w:val="32"/>
        </w:rPr>
        <w:t>严格</w:t>
      </w:r>
      <w:r>
        <w:rPr>
          <w:rFonts w:hint="eastAsia" w:ascii="仿宋" w:hAnsi="仿宋" w:eastAsia="仿宋" w:cs="仿宋"/>
          <w:sz w:val="32"/>
          <w:szCs w:val="32"/>
          <w:lang w:eastAsia="zh-CN"/>
        </w:rPr>
        <w:t>遵守</w:t>
      </w:r>
      <w:r>
        <w:rPr>
          <w:rFonts w:hint="eastAsia" w:ascii="仿宋" w:hAnsi="仿宋" w:eastAsia="仿宋" w:cs="仿宋"/>
          <w:sz w:val="32"/>
          <w:szCs w:val="32"/>
        </w:rPr>
        <w:t>验收流程</w:t>
      </w:r>
      <w:r>
        <w:rPr>
          <w:rFonts w:hint="eastAsia" w:ascii="仿宋" w:hAnsi="仿宋" w:eastAsia="仿宋" w:cs="仿宋"/>
          <w:sz w:val="32"/>
          <w:szCs w:val="32"/>
          <w:lang w:eastAsia="zh-CN"/>
        </w:rPr>
        <w:t>和</w:t>
      </w:r>
      <w:r>
        <w:rPr>
          <w:rFonts w:hint="eastAsia" w:ascii="仿宋" w:hAnsi="仿宋" w:eastAsia="仿宋" w:cs="仿宋"/>
          <w:sz w:val="32"/>
          <w:szCs w:val="32"/>
        </w:rPr>
        <w:t>“日日汇报、周周通报”</w:t>
      </w:r>
      <w:r>
        <w:rPr>
          <w:rFonts w:hint="eastAsia" w:ascii="仿宋" w:hAnsi="仿宋" w:eastAsia="仿宋" w:cs="仿宋"/>
          <w:sz w:val="32"/>
          <w:szCs w:val="32"/>
          <w:lang w:eastAsia="zh-CN"/>
        </w:rPr>
        <w:t>三个工作方法；</w:t>
      </w:r>
      <w:r>
        <w:rPr>
          <w:rFonts w:hint="eastAsia" w:ascii="仿宋" w:hAnsi="仿宋" w:eastAsia="仿宋" w:cs="仿宋"/>
          <w:sz w:val="32"/>
          <w:szCs w:val="32"/>
        </w:rPr>
        <w:t>通过宣传引导，群众</w:t>
      </w:r>
      <w:r>
        <w:rPr>
          <w:rFonts w:hint="eastAsia" w:ascii="仿宋" w:hAnsi="仿宋" w:eastAsia="仿宋" w:cs="仿宋"/>
          <w:sz w:val="32"/>
          <w:szCs w:val="32"/>
          <w:lang w:eastAsia="zh-CN"/>
        </w:rPr>
        <w:t>非常喜欢</w:t>
      </w:r>
      <w:r>
        <w:rPr>
          <w:rFonts w:hint="eastAsia" w:ascii="仿宋" w:hAnsi="仿宋" w:eastAsia="仿宋" w:cs="仿宋"/>
          <w:sz w:val="32"/>
          <w:szCs w:val="32"/>
        </w:rPr>
        <w:t>“煤改电”取暖方式，环保意识</w:t>
      </w:r>
      <w:r>
        <w:rPr>
          <w:rFonts w:hint="eastAsia" w:ascii="仿宋" w:hAnsi="仿宋" w:eastAsia="仿宋" w:cs="仿宋"/>
          <w:sz w:val="32"/>
          <w:szCs w:val="32"/>
          <w:lang w:eastAsia="zh-CN"/>
        </w:rPr>
        <w:t>持续</w:t>
      </w:r>
      <w:r>
        <w:rPr>
          <w:rFonts w:hint="eastAsia" w:ascii="仿宋" w:hAnsi="仿宋" w:eastAsia="仿宋" w:cs="仿宋"/>
          <w:sz w:val="32"/>
          <w:szCs w:val="32"/>
        </w:rPr>
        <w:t>加强，空气质量</w:t>
      </w:r>
      <w:r>
        <w:rPr>
          <w:rFonts w:hint="eastAsia" w:ascii="仿宋" w:hAnsi="仿宋" w:eastAsia="仿宋" w:cs="仿宋"/>
          <w:sz w:val="32"/>
          <w:szCs w:val="32"/>
          <w:lang w:eastAsia="zh-CN"/>
        </w:rPr>
        <w:t>持续</w:t>
      </w:r>
      <w:r>
        <w:rPr>
          <w:rFonts w:hint="eastAsia" w:ascii="仿宋" w:hAnsi="仿宋" w:eastAsia="仿宋" w:cs="仿宋"/>
          <w:sz w:val="32"/>
          <w:szCs w:val="32"/>
        </w:rPr>
        <w:t>改善。</w:t>
      </w:r>
    </w:p>
    <w:p>
      <w:pPr>
        <w:pStyle w:val="3"/>
        <w:spacing w:line="640" w:lineRule="exact"/>
        <w:ind w:firstLine="640" w:firstLineChars="200"/>
        <w:rPr>
          <w:rFonts w:hint="eastAsia" w:ascii="楷体_GB2312" w:hAnsi="楷体" w:eastAsia="楷体_GB2312" w:cs="楷体"/>
          <w:sz w:val="32"/>
          <w:szCs w:val="32"/>
          <w:lang w:eastAsia="zh-CN"/>
        </w:rPr>
      </w:pPr>
      <w:r>
        <w:rPr>
          <w:rFonts w:hint="eastAsia" w:ascii="楷体_GB2312" w:hAnsi="楷体" w:eastAsia="楷体_GB2312" w:cs="楷体"/>
          <w:sz w:val="32"/>
          <w:szCs w:val="32"/>
          <w:lang w:val="en-US" w:eastAsia="zh-CN"/>
        </w:rPr>
        <w:t>3、</w:t>
      </w:r>
      <w:r>
        <w:rPr>
          <w:rFonts w:hint="eastAsia" w:ascii="楷体_GB2312" w:hAnsi="楷体" w:eastAsia="楷体_GB2312" w:cs="楷体"/>
          <w:sz w:val="32"/>
          <w:szCs w:val="32"/>
        </w:rPr>
        <w:t>风力发电，开辟</w:t>
      </w:r>
      <w:r>
        <w:rPr>
          <w:rFonts w:hint="eastAsia" w:ascii="楷体_GB2312" w:hAnsi="楷体" w:eastAsia="楷体_GB2312" w:cs="楷体"/>
          <w:sz w:val="32"/>
          <w:szCs w:val="32"/>
          <w:lang w:eastAsia="zh-CN"/>
        </w:rPr>
        <w:t>我县新纪元。</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以新型能源带动经济发展，积极开发新能源，改善我县依赖外来送电的供给结构，在疫情防控的严峻形势下，我们主动作为，克服重重困难，</w:t>
      </w:r>
      <w:r>
        <w:rPr>
          <w:rFonts w:hint="eastAsia" w:ascii="仿宋_GB2312" w:hAnsi="仿宋_GB2312" w:eastAsia="仿宋_GB2312" w:cs="仿宋_GB2312"/>
          <w:sz w:val="32"/>
          <w:szCs w:val="32"/>
          <w:lang w:eastAsia="zh-CN"/>
        </w:rPr>
        <w:t>帮助新佳新能源有限公司在稷王山风场建设迅速复工复产，</w:t>
      </w:r>
      <w:r>
        <w:rPr>
          <w:rFonts w:hint="eastAsia" w:ascii="仿宋_GB2312" w:hAnsi="仿宋_GB2312" w:eastAsia="仿宋_GB2312" w:cs="仿宋_GB2312"/>
          <w:sz w:val="32"/>
          <w:szCs w:val="32"/>
        </w:rPr>
        <w:t>针对风电项目前期手续办理</w:t>
      </w:r>
      <w:r>
        <w:rPr>
          <w:rFonts w:hint="eastAsia" w:ascii="仿宋_GB2312" w:hAnsi="仿宋_GB2312" w:eastAsia="仿宋_GB2312" w:cs="仿宋_GB2312"/>
          <w:sz w:val="32"/>
          <w:szCs w:val="32"/>
          <w:lang w:eastAsia="zh-CN"/>
        </w:rPr>
        <w:t>难、</w:t>
      </w:r>
      <w:r>
        <w:rPr>
          <w:rFonts w:hint="eastAsia" w:ascii="仿宋_GB2312" w:hAnsi="仿宋_GB2312" w:eastAsia="仿宋_GB2312" w:cs="仿宋_GB2312"/>
          <w:sz w:val="32"/>
          <w:szCs w:val="32"/>
        </w:rPr>
        <w:t>进程慢</w:t>
      </w:r>
      <w:r>
        <w:rPr>
          <w:rFonts w:hint="eastAsia" w:ascii="仿宋_GB2312" w:hAnsi="仿宋_GB2312" w:eastAsia="仿宋_GB2312" w:cs="仿宋_GB2312"/>
          <w:sz w:val="32"/>
          <w:szCs w:val="32"/>
          <w:lang w:eastAsia="zh-CN"/>
        </w:rPr>
        <w:t>的情况，我们派专人负责，跟踪服务；目前</w:t>
      </w:r>
      <w:r>
        <w:rPr>
          <w:rFonts w:hint="eastAsia" w:ascii="仿宋_GB2312" w:hAnsi="仿宋_GB2312" w:eastAsia="仿宋_GB2312" w:cs="仿宋_GB2312"/>
          <w:sz w:val="32"/>
          <w:szCs w:val="32"/>
        </w:rPr>
        <w:t>新佳新能源风力发电项目</w:t>
      </w:r>
      <w:r>
        <w:rPr>
          <w:rFonts w:hint="eastAsia" w:ascii="仿宋_GB2312" w:hAnsi="仿宋_GB2312" w:eastAsia="仿宋_GB2312" w:cs="仿宋_GB2312"/>
          <w:sz w:val="32"/>
          <w:szCs w:val="32"/>
          <w:lang w:eastAsia="zh-CN"/>
        </w:rPr>
        <w:t>已全部完工，实现了并网发电</w:t>
      </w:r>
      <w:r>
        <w:rPr>
          <w:rFonts w:hint="eastAsia" w:ascii="仿宋_GB2312" w:hAnsi="仿宋_GB2312" w:eastAsia="仿宋_GB2312" w:cs="仿宋_GB2312"/>
          <w:sz w:val="32"/>
          <w:szCs w:val="32"/>
        </w:rPr>
        <w:t>，开辟了我县风力发电新纪元。</w:t>
      </w:r>
    </w:p>
    <w:p>
      <w:pPr>
        <w:tabs>
          <w:tab w:val="center" w:pos="4153"/>
        </w:tabs>
        <w:spacing w:line="640" w:lineRule="exact"/>
        <w:ind w:firstLine="640" w:firstLineChars="200"/>
        <w:rPr>
          <w:rFonts w:hint="eastAsia" w:ascii="楷体_GB2312" w:hAnsi="楷体" w:eastAsia="楷体_GB2312" w:cs="楷体"/>
          <w:sz w:val="32"/>
          <w:szCs w:val="32"/>
          <w:lang w:eastAsia="zh-CN"/>
        </w:rPr>
      </w:pPr>
      <w:r>
        <w:rPr>
          <w:rFonts w:hint="eastAsia" w:ascii="楷体_GB2312" w:hAnsi="楷体" w:eastAsia="楷体_GB2312" w:cs="楷体"/>
          <w:sz w:val="32"/>
          <w:szCs w:val="32"/>
          <w:lang w:val="en-US" w:eastAsia="zh-CN"/>
        </w:rPr>
        <w:t>4、</w:t>
      </w:r>
      <w:r>
        <w:rPr>
          <w:rFonts w:hint="eastAsia" w:ascii="楷体_GB2312" w:hAnsi="楷体" w:eastAsia="楷体_GB2312" w:cs="楷体"/>
          <w:sz w:val="32"/>
          <w:szCs w:val="32"/>
        </w:rPr>
        <w:t>光伏发电，</w:t>
      </w:r>
      <w:r>
        <w:rPr>
          <w:rFonts w:hint="eastAsia" w:ascii="楷体_GB2312" w:hAnsi="楷体" w:eastAsia="楷体_GB2312" w:cs="楷体"/>
          <w:sz w:val="32"/>
          <w:szCs w:val="32"/>
          <w:lang w:eastAsia="zh-CN"/>
        </w:rPr>
        <w:t>实现供给新突破。</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努力推动光伏发电项目稳步发电，让光伏助推“双碳”目标。</w:t>
      </w:r>
      <w:r>
        <w:rPr>
          <w:rFonts w:hint="eastAsia" w:ascii="仿宋_GB2312" w:hAnsi="仿宋_GB2312" w:eastAsia="仿宋_GB2312" w:cs="仿宋_GB2312"/>
          <w:sz w:val="32"/>
          <w:szCs w:val="32"/>
          <w:lang w:eastAsia="zh-CN"/>
        </w:rPr>
        <w:t>一方面</w:t>
      </w:r>
      <w:r>
        <w:rPr>
          <w:rFonts w:hint="eastAsia" w:ascii="仿宋_GB2312" w:hAnsi="仿宋_GB2312" w:eastAsia="仿宋_GB2312" w:cs="仿宋_GB2312"/>
          <w:sz w:val="32"/>
          <w:szCs w:val="32"/>
        </w:rPr>
        <w:t>我们</w:t>
      </w:r>
      <w:r>
        <w:rPr>
          <w:rFonts w:hint="eastAsia" w:ascii="仿宋_GB2312" w:hAnsi="仿宋_GB2312" w:eastAsia="仿宋_GB2312" w:cs="仿宋_GB2312"/>
          <w:sz w:val="32"/>
          <w:szCs w:val="32"/>
          <w:lang w:eastAsia="zh-CN"/>
        </w:rPr>
        <w:t>通过</w:t>
      </w:r>
      <w:r>
        <w:rPr>
          <w:rFonts w:ascii="仿宋_GB2312" w:hAnsi="仿宋_GB2312" w:eastAsia="仿宋_GB2312" w:cs="仿宋_GB2312"/>
          <w:sz w:val="32"/>
          <w:szCs w:val="32"/>
        </w:rPr>
        <w:t>全方位服务，全流程跟进，</w:t>
      </w:r>
      <w:r>
        <w:rPr>
          <w:rFonts w:hint="eastAsia" w:ascii="仿宋_GB2312" w:hAnsi="仿宋_GB2312" w:eastAsia="仿宋_GB2312" w:cs="仿宋_GB2312"/>
          <w:sz w:val="32"/>
          <w:szCs w:val="32"/>
          <w:lang w:eastAsia="zh-CN"/>
        </w:rPr>
        <w:t>先后</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次赴</w:t>
      </w:r>
      <w:r>
        <w:rPr>
          <w:rFonts w:hint="eastAsia" w:ascii="仿宋_GB2312" w:hAnsi="仿宋_GB2312" w:eastAsia="仿宋_GB2312" w:cs="仿宋_GB2312"/>
          <w:sz w:val="32"/>
          <w:szCs w:val="32"/>
          <w:lang w:eastAsia="zh-CN"/>
        </w:rPr>
        <w:t>润恒光伏发电站</w:t>
      </w:r>
      <w:r>
        <w:rPr>
          <w:rFonts w:hint="eastAsia" w:ascii="仿宋_GB2312" w:hAnsi="仿宋_GB2312" w:eastAsia="仿宋_GB2312" w:cs="仿宋_GB2312"/>
          <w:sz w:val="32"/>
          <w:szCs w:val="32"/>
        </w:rPr>
        <w:t>进行安全排查，</w:t>
      </w:r>
      <w:r>
        <w:rPr>
          <w:rFonts w:hint="eastAsia" w:ascii="仿宋_GB2312" w:hAnsi="仿宋_GB2312" w:eastAsia="仿宋_GB2312" w:cs="仿宋_GB2312"/>
          <w:sz w:val="32"/>
          <w:szCs w:val="32"/>
          <w:lang w:eastAsia="zh-CN"/>
        </w:rPr>
        <w:t>督促企业</w:t>
      </w:r>
      <w:r>
        <w:rPr>
          <w:rFonts w:hint="eastAsia" w:ascii="仿宋_GB2312" w:hAnsi="仿宋_GB2312" w:eastAsia="仿宋_GB2312" w:cs="仿宋_GB2312"/>
          <w:sz w:val="32"/>
          <w:szCs w:val="32"/>
        </w:rPr>
        <w:t>及时整改安全隐患</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全面检查与严格</w:t>
      </w:r>
      <w:r>
        <w:rPr>
          <w:rFonts w:hint="eastAsia" w:ascii="仿宋_GB2312" w:hAnsi="仿宋_GB2312" w:eastAsia="仿宋_GB2312" w:cs="仿宋_GB2312"/>
          <w:sz w:val="32"/>
          <w:szCs w:val="32"/>
          <w:lang w:eastAsia="zh-CN"/>
        </w:rPr>
        <w:t>整改</w:t>
      </w:r>
      <w:r>
        <w:rPr>
          <w:rFonts w:hint="eastAsia" w:ascii="仿宋_GB2312" w:hAnsi="仿宋_GB2312" w:eastAsia="仿宋_GB2312" w:cs="仿宋_GB2312"/>
          <w:sz w:val="32"/>
          <w:szCs w:val="32"/>
        </w:rPr>
        <w:t>、企业自查与</w:t>
      </w:r>
      <w:r>
        <w:rPr>
          <w:rFonts w:hint="eastAsia" w:ascii="仿宋_GB2312" w:hAnsi="仿宋_GB2312" w:eastAsia="仿宋_GB2312" w:cs="仿宋_GB2312"/>
          <w:sz w:val="32"/>
          <w:szCs w:val="32"/>
          <w:lang w:eastAsia="zh-CN"/>
        </w:rPr>
        <w:t>监督检查相结合的方式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润恒光伏发电站</w:t>
      </w:r>
      <w:r>
        <w:rPr>
          <w:rFonts w:hint="eastAsia" w:ascii="仿宋_GB2312" w:hAnsi="仿宋_GB2312" w:eastAsia="仿宋_GB2312" w:cs="仿宋_GB2312"/>
          <w:sz w:val="32"/>
          <w:szCs w:val="32"/>
        </w:rPr>
        <w:t>完善了安全</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制度、明确了责任分工、强化了值班值守和</w:t>
      </w:r>
      <w:r>
        <w:rPr>
          <w:rFonts w:hint="eastAsia" w:ascii="仿宋_GB2312" w:hAnsi="仿宋_GB2312" w:eastAsia="仿宋_GB2312" w:cs="仿宋_GB2312"/>
          <w:sz w:val="32"/>
          <w:szCs w:val="32"/>
          <w:lang w:eastAsia="zh-CN"/>
        </w:rPr>
        <w:t>硬件设施建设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保障了</w:t>
      </w:r>
      <w:r>
        <w:rPr>
          <w:rFonts w:hint="eastAsia" w:ascii="仿宋_GB2312" w:hAnsi="仿宋_GB2312" w:eastAsia="仿宋_GB2312" w:cs="仿宋_GB2312"/>
          <w:sz w:val="32"/>
          <w:szCs w:val="32"/>
        </w:rPr>
        <w:t>光伏企业安全、高效、稳步运行；</w:t>
      </w:r>
      <w:r>
        <w:rPr>
          <w:rFonts w:hint="eastAsia" w:ascii="仿宋_GB2312" w:hAnsi="仿宋_GB2312" w:eastAsia="仿宋_GB2312" w:cs="仿宋_GB2312"/>
          <w:sz w:val="32"/>
          <w:szCs w:val="32"/>
          <w:lang w:eastAsia="zh-CN"/>
        </w:rPr>
        <w:t>另一方面</w:t>
      </w:r>
      <w:r>
        <w:rPr>
          <w:rFonts w:hint="eastAsia" w:ascii="仿宋_GB2312" w:hAnsi="仿宋_GB2312" w:eastAsia="仿宋_GB2312" w:cs="仿宋_GB2312"/>
          <w:sz w:val="32"/>
          <w:szCs w:val="32"/>
        </w:rPr>
        <w:t>我们</w:t>
      </w:r>
      <w:r>
        <w:rPr>
          <w:rFonts w:hint="eastAsia" w:ascii="仿宋_GB2312" w:hAnsi="仿宋_GB2312" w:eastAsia="仿宋_GB2312" w:cs="仿宋_GB2312"/>
          <w:sz w:val="32"/>
          <w:szCs w:val="32"/>
          <w:lang w:eastAsia="zh-CN"/>
        </w:rPr>
        <w:t>积极对接山西宏润新能源有限公司，帮助润恒光伏发电站不断做强做大，协助</w:t>
      </w:r>
      <w:r>
        <w:rPr>
          <w:rFonts w:hint="eastAsia" w:ascii="仿宋_GB2312" w:hAnsi="仿宋_GB2312" w:eastAsia="仿宋_GB2312" w:cs="仿宋_GB2312"/>
          <w:sz w:val="32"/>
          <w:szCs w:val="32"/>
        </w:rPr>
        <w:t>谋划万荣县20WM二期光伏扩建项目</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正在</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前期手续</w:t>
      </w:r>
      <w:r>
        <w:rPr>
          <w:rFonts w:hint="eastAsia" w:ascii="仿宋_GB2312" w:hAnsi="仿宋_GB2312" w:eastAsia="仿宋_GB2312" w:cs="仿宋_GB2312"/>
          <w:sz w:val="32"/>
          <w:szCs w:val="32"/>
          <w:lang w:eastAsia="zh-CN"/>
        </w:rPr>
        <w:t>。同时我们积极开展</w:t>
      </w:r>
      <w:r>
        <w:rPr>
          <w:rFonts w:hint="eastAsia" w:ascii="仿宋_GB2312" w:hAnsi="仿宋_GB2312" w:eastAsia="仿宋_GB2312" w:cs="仿宋_GB2312"/>
          <w:sz w:val="32"/>
          <w:szCs w:val="32"/>
        </w:rPr>
        <w:t>自然人屋顶分布式光伏发电</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全县</w:t>
      </w:r>
      <w:r>
        <w:rPr>
          <w:rFonts w:hint="eastAsia" w:ascii="仿宋_GB2312" w:hAnsi="仿宋_GB2312" w:eastAsia="仿宋_GB2312" w:cs="仿宋_GB2312"/>
          <w:sz w:val="32"/>
          <w:szCs w:val="32"/>
          <w:lang w:eastAsia="zh-CN"/>
        </w:rPr>
        <w:t>已建成</w:t>
      </w:r>
      <w:r>
        <w:rPr>
          <w:rFonts w:hint="eastAsia" w:ascii="仿宋_GB2312" w:hAnsi="仿宋_GB2312" w:eastAsia="仿宋_GB2312" w:cs="仿宋_GB2312"/>
          <w:sz w:val="32"/>
          <w:szCs w:val="32"/>
        </w:rPr>
        <w:t>1156户屋顶光伏，并网容量达到15.79MW</w:t>
      </w:r>
      <w:r>
        <w:rPr>
          <w:rFonts w:hint="eastAsia" w:ascii="仿宋_GB2312" w:hAnsi="仿宋_GB2312" w:eastAsia="仿宋_GB2312" w:cs="仿宋_GB2312"/>
          <w:sz w:val="32"/>
          <w:szCs w:val="32"/>
          <w:lang w:eastAsia="zh-CN"/>
        </w:rPr>
        <w:t>。光伏发电改善了我县电力供给结构，实现了电力多元供给的新突破</w:t>
      </w:r>
      <w:r>
        <w:rPr>
          <w:rFonts w:hint="eastAsia" w:ascii="仿宋_GB2312" w:hAnsi="仿宋_GB2312" w:eastAsia="仿宋_GB2312" w:cs="仿宋_GB2312"/>
          <w:sz w:val="32"/>
          <w:szCs w:val="32"/>
        </w:rPr>
        <w:t>。</w:t>
      </w:r>
    </w:p>
    <w:p>
      <w:pPr>
        <w:tabs>
          <w:tab w:val="center" w:pos="4153"/>
        </w:tabs>
        <w:spacing w:line="640" w:lineRule="exact"/>
        <w:ind w:firstLine="640" w:firstLineChars="200"/>
        <w:rPr>
          <w:rFonts w:hint="eastAsia" w:ascii="楷体_GB2312" w:hAnsi="楷体" w:eastAsia="楷体_GB2312" w:cs="楷体"/>
          <w:sz w:val="32"/>
          <w:szCs w:val="32"/>
          <w:lang w:eastAsia="zh-CN"/>
        </w:rPr>
      </w:pPr>
      <w:r>
        <w:rPr>
          <w:rFonts w:hint="eastAsia" w:ascii="楷体_GB2312" w:hAnsi="楷体" w:eastAsia="楷体_GB2312" w:cs="楷体"/>
          <w:sz w:val="32"/>
          <w:szCs w:val="32"/>
          <w:lang w:val="en-US" w:eastAsia="zh-CN"/>
        </w:rPr>
        <w:t>5、</w:t>
      </w:r>
      <w:r>
        <w:rPr>
          <w:rFonts w:hint="eastAsia" w:ascii="楷体_GB2312" w:hAnsi="楷体" w:eastAsia="楷体_GB2312" w:cs="楷体"/>
          <w:sz w:val="32"/>
          <w:szCs w:val="32"/>
        </w:rPr>
        <w:t>散煤</w:t>
      </w:r>
      <w:r>
        <w:rPr>
          <w:rFonts w:hint="eastAsia" w:ascii="楷体_GB2312" w:hAnsi="楷体" w:eastAsia="楷体_GB2312" w:cs="楷体"/>
          <w:sz w:val="32"/>
          <w:szCs w:val="32"/>
          <w:lang w:eastAsia="zh-CN"/>
        </w:rPr>
        <w:t>共管</w:t>
      </w: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呈现保供新态势。</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针对散煤市场乱象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我们联合县环保局、县市场监督管理局等部门齐抓共管，形成合力，</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居民</w:t>
      </w:r>
      <w:r>
        <w:rPr>
          <w:rFonts w:hint="eastAsia" w:ascii="仿宋_GB2312" w:hAnsi="仿宋_GB2312" w:eastAsia="仿宋_GB2312" w:cs="仿宋_GB2312"/>
          <w:sz w:val="32"/>
          <w:szCs w:val="32"/>
          <w:lang w:eastAsia="zh-CN"/>
        </w:rPr>
        <w:t>能买</w:t>
      </w:r>
      <w:r>
        <w:rPr>
          <w:rFonts w:hint="eastAsia" w:ascii="仿宋_GB2312" w:hAnsi="仿宋_GB2312" w:eastAsia="仿宋_GB2312" w:cs="仿宋_GB2312"/>
          <w:sz w:val="32"/>
          <w:szCs w:val="32"/>
        </w:rPr>
        <w:t>到放心煤、清洁煤。目前，我县农村约有3.6万余户使用清洁煤，每年需用煤量约7.2万吨清洁煤，</w:t>
      </w:r>
      <w:r>
        <w:rPr>
          <w:rFonts w:hint="eastAsia" w:ascii="仿宋_GB2312" w:hAnsi="仿宋_GB2312" w:eastAsia="仿宋_GB2312" w:cs="仿宋_GB2312"/>
          <w:sz w:val="32"/>
          <w:szCs w:val="32"/>
          <w:lang w:eastAsia="zh-CN"/>
        </w:rPr>
        <w:t>而</w:t>
      </w:r>
      <w:r>
        <w:rPr>
          <w:rFonts w:hint="eastAsia" w:ascii="仿宋_GB2312" w:hAnsi="仿宋_GB2312" w:eastAsia="仿宋_GB2312" w:cs="仿宋_GB2312"/>
          <w:sz w:val="32"/>
          <w:szCs w:val="32"/>
        </w:rPr>
        <w:t>我县共计21家清洁煤供应点，年供应量可达10万吨清洁煤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9月29日，我们协同市场监管局召开了秋冬季散煤专项整治工作安排会，依法查处销售劣质煤的</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，取缔不达标民用散煤供应渠道。对7家散煤供应点提出整改要求，联合</w:t>
      </w:r>
      <w:r>
        <w:rPr>
          <w:rFonts w:hint="eastAsia" w:ascii="仿宋_GB2312" w:hAnsi="仿宋_GB2312" w:eastAsia="仿宋_GB2312" w:cs="仿宋_GB2312"/>
          <w:sz w:val="32"/>
          <w:szCs w:val="32"/>
          <w:lang w:eastAsia="zh-CN"/>
        </w:rPr>
        <w:t>市场监管局</w:t>
      </w:r>
      <w:r>
        <w:rPr>
          <w:rFonts w:hint="eastAsia" w:ascii="仿宋_GB2312" w:hAnsi="仿宋_GB2312" w:eastAsia="仿宋_GB2312" w:cs="仿宋_GB2312"/>
          <w:sz w:val="32"/>
          <w:szCs w:val="32"/>
        </w:rPr>
        <w:t>查处取缔非法卖煤点5家。确保了民用煤质量符合洁净煤标准，保障了群众安全、温暖</w:t>
      </w:r>
      <w:r>
        <w:rPr>
          <w:rFonts w:hint="eastAsia" w:ascii="仿宋_GB2312" w:hAnsi="仿宋_GB2312" w:eastAsia="仿宋_GB2312" w:cs="仿宋_GB2312"/>
          <w:sz w:val="32"/>
          <w:szCs w:val="32"/>
          <w:lang w:eastAsia="zh-CN"/>
        </w:rPr>
        <w:t>过冬</w:t>
      </w:r>
      <w:r>
        <w:rPr>
          <w:rFonts w:hint="eastAsia" w:ascii="仿宋_GB2312" w:hAnsi="仿宋_GB2312" w:eastAsia="仿宋_GB2312" w:cs="仿宋_GB2312"/>
          <w:sz w:val="32"/>
          <w:szCs w:val="32"/>
        </w:rPr>
        <w:t>。</w:t>
      </w:r>
    </w:p>
    <w:p>
      <w:pPr>
        <w:tabs>
          <w:tab w:val="center" w:pos="4153"/>
        </w:tabs>
        <w:spacing w:line="640" w:lineRule="exact"/>
        <w:ind w:firstLine="640" w:firstLineChars="200"/>
        <w:rPr>
          <w:rFonts w:hint="eastAsia" w:ascii="楷体_GB2312" w:hAnsi="楷体" w:eastAsia="楷体_GB2312" w:cs="楷体"/>
          <w:sz w:val="32"/>
          <w:szCs w:val="32"/>
          <w:lang w:eastAsia="zh-CN"/>
        </w:rPr>
      </w:pPr>
      <w:r>
        <w:rPr>
          <w:rFonts w:hint="eastAsia" w:ascii="楷体_GB2312" w:hAnsi="楷体" w:eastAsia="楷体_GB2312" w:cs="楷体"/>
          <w:sz w:val="32"/>
          <w:szCs w:val="32"/>
          <w:lang w:val="en-US" w:eastAsia="zh-CN"/>
        </w:rPr>
        <w:t>6、</w:t>
      </w:r>
      <w:r>
        <w:rPr>
          <w:rFonts w:hint="eastAsia" w:ascii="楷体_GB2312" w:hAnsi="楷体" w:eastAsia="楷体_GB2312" w:cs="楷体"/>
          <w:sz w:val="32"/>
          <w:szCs w:val="32"/>
          <w:lang w:eastAsia="zh-CN"/>
        </w:rPr>
        <w:t>警钟长鸣</w:t>
      </w: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安全取得新成效。</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我们</w:t>
      </w:r>
      <w:r>
        <w:rPr>
          <w:rFonts w:hint="eastAsia" w:ascii="仿宋_GB2312" w:hAnsi="仿宋_GB2312" w:eastAsia="仿宋_GB2312" w:cs="仿宋_GB2312"/>
          <w:sz w:val="32"/>
          <w:szCs w:val="32"/>
        </w:rPr>
        <w:t>坚持以发展为主线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牢守保供底线，不越安全红线，提前拉响安全警钟，狠抓安全隐患排查整治。2月8日，我们召开了新能源</w:t>
      </w:r>
      <w:r>
        <w:rPr>
          <w:rFonts w:hint="eastAsia" w:ascii="仿宋_GB2312" w:hAnsi="仿宋_GB2312" w:eastAsia="仿宋_GB2312" w:cs="仿宋_GB2312"/>
          <w:sz w:val="32"/>
          <w:szCs w:val="32"/>
          <w:lang w:eastAsia="zh-CN"/>
        </w:rPr>
        <w:t>企业负责人</w:t>
      </w:r>
      <w:r>
        <w:rPr>
          <w:rFonts w:hint="eastAsia" w:ascii="仿宋_GB2312" w:hAnsi="仿宋_GB2312" w:eastAsia="仿宋_GB2312" w:cs="仿宋_GB2312"/>
          <w:sz w:val="32"/>
          <w:szCs w:val="32"/>
        </w:rPr>
        <w:t>安全生产会议；4月9日，</w:t>
      </w:r>
      <w:r>
        <w:rPr>
          <w:rFonts w:hint="eastAsia" w:ascii="仿宋_GB2312" w:hAnsi="仿宋_GB2312" w:eastAsia="仿宋_GB2312" w:cs="仿宋_GB2312"/>
          <w:sz w:val="32"/>
          <w:szCs w:val="32"/>
          <w:lang w:eastAsia="zh-CN"/>
        </w:rPr>
        <w:t>与企业</w:t>
      </w:r>
      <w:r>
        <w:rPr>
          <w:rFonts w:hint="eastAsia" w:ascii="仿宋_GB2312" w:hAnsi="仿宋_GB2312" w:eastAsia="仿宋_GB2312" w:cs="仿宋_GB2312"/>
          <w:sz w:val="32"/>
          <w:szCs w:val="32"/>
        </w:rPr>
        <w:t>签署</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安全责任书；6月18日，召开了燃气安全工作会议；8月9日，召开了万荣燃气安全工作部署会议；9月27日，召开了能源系统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迎国庆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安排会</w:t>
      </w:r>
      <w:r>
        <w:rPr>
          <w:rFonts w:hint="eastAsia" w:ascii="仿宋_GB2312" w:hAnsi="仿宋_GB2312" w:eastAsia="仿宋_GB2312" w:cs="仿宋_GB2312"/>
          <w:sz w:val="32"/>
          <w:szCs w:val="32"/>
        </w:rPr>
        <w:t>；开展了“两节两会”期间安全生产专项检查，重点时段电力、油气长输管线的安全</w:t>
      </w:r>
      <w:r>
        <w:rPr>
          <w:rFonts w:hint="eastAsia" w:ascii="仿宋_GB2312" w:hAnsi="仿宋_GB2312" w:eastAsia="仿宋_GB2312" w:cs="仿宋_GB2312"/>
          <w:sz w:val="32"/>
          <w:szCs w:val="32"/>
          <w:lang w:eastAsia="zh-CN"/>
        </w:rPr>
        <w:t>排查</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落实了</w:t>
      </w:r>
      <w:r>
        <w:rPr>
          <w:rFonts w:hint="eastAsia" w:ascii="仿宋_GB2312" w:hAnsi="仿宋_GB2312" w:eastAsia="仿宋_GB2312" w:cs="仿宋_GB2312"/>
          <w:sz w:val="32"/>
          <w:szCs w:val="32"/>
        </w:rPr>
        <w:t>“安全生产百日攻坚行动”、</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输电线路火灾风险隐患专项排查</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电力企业安全生产反“三违”专项检查</w:t>
      </w:r>
      <w:r>
        <w:rPr>
          <w:rFonts w:hint="eastAsia" w:ascii="仿宋_GB2312" w:hAnsi="仿宋_GB2312" w:eastAsia="仿宋_GB2312" w:cs="仿宋_GB2312"/>
          <w:sz w:val="32"/>
          <w:szCs w:val="32"/>
          <w:lang w:eastAsia="zh-CN"/>
        </w:rPr>
        <w:t>三个行动</w:t>
      </w:r>
      <w:r>
        <w:rPr>
          <w:rFonts w:hint="eastAsia" w:ascii="仿宋_GB2312" w:hAnsi="仿宋_GB2312" w:eastAsia="仿宋_GB2312" w:cs="仿宋_GB2312"/>
          <w:sz w:val="32"/>
          <w:szCs w:val="32"/>
        </w:rPr>
        <w:t>。今年我们</w:t>
      </w:r>
      <w:r>
        <w:rPr>
          <w:rFonts w:hint="eastAsia" w:ascii="仿宋_GB2312" w:hAnsi="仿宋_GB2312" w:eastAsia="仿宋_GB2312" w:cs="仿宋_GB2312"/>
          <w:sz w:val="32"/>
          <w:szCs w:val="32"/>
          <w:lang w:eastAsia="zh-CN"/>
        </w:rPr>
        <w:t>共检查出</w:t>
      </w:r>
      <w:r>
        <w:rPr>
          <w:rFonts w:hint="eastAsia" w:ascii="仿宋_GB2312" w:hAnsi="仿宋_GB2312" w:eastAsia="仿宋_GB2312" w:cs="仿宋_GB2312"/>
          <w:sz w:val="32"/>
          <w:szCs w:val="32"/>
        </w:rPr>
        <w:t>长输管道安全隐患和问题</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72处，目前整改已全面完成</w:t>
      </w:r>
      <w:r>
        <w:rPr>
          <w:rFonts w:hint="eastAsia" w:ascii="仿宋_GB2312" w:hAnsi="仿宋_GB2312" w:eastAsia="仿宋_GB2312" w:cs="仿宋_GB2312"/>
          <w:sz w:val="32"/>
          <w:szCs w:val="32"/>
          <w:lang w:eastAsia="zh-CN"/>
        </w:rPr>
        <w:t>，能源企业达到了安全、稳定、高效运行</w:t>
      </w:r>
      <w:r>
        <w:rPr>
          <w:rFonts w:hint="eastAsia" w:ascii="仿宋_GB2312" w:hAnsi="仿宋_GB2312" w:eastAsia="仿宋_GB2312" w:cs="仿宋_GB2312"/>
          <w:sz w:val="32"/>
          <w:szCs w:val="32"/>
        </w:rPr>
        <w:t>。</w:t>
      </w:r>
    </w:p>
    <w:p>
      <w:pPr>
        <w:tabs>
          <w:tab w:val="center" w:pos="4153"/>
        </w:tabs>
        <w:spacing w:line="64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lang w:val="en-US" w:eastAsia="zh-CN"/>
        </w:rPr>
        <w:t>7、</w:t>
      </w:r>
      <w:r>
        <w:rPr>
          <w:rFonts w:hint="eastAsia" w:ascii="楷体_GB2312" w:hAnsi="楷体" w:eastAsia="楷体_GB2312" w:cs="楷体"/>
          <w:sz w:val="32"/>
          <w:szCs w:val="32"/>
          <w:lang w:eastAsia="zh-CN"/>
        </w:rPr>
        <w:t>招商引资</w:t>
      </w: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建设</w:t>
      </w:r>
      <w:r>
        <w:rPr>
          <w:rFonts w:hint="eastAsia" w:ascii="楷体_GB2312" w:hAnsi="楷体" w:eastAsia="楷体_GB2312" w:cs="楷体"/>
          <w:sz w:val="32"/>
          <w:szCs w:val="32"/>
        </w:rPr>
        <w:t>两个新项目</w:t>
      </w:r>
    </w:p>
    <w:p>
      <w:pPr>
        <w:tabs>
          <w:tab w:val="center" w:pos="4153"/>
        </w:tabs>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今年以来，我们认真落实县委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县政府招商引资工作</w:t>
      </w:r>
      <w:r>
        <w:rPr>
          <w:rFonts w:hint="eastAsia" w:ascii="仿宋_GB2312" w:hAnsi="仿宋_GB2312" w:eastAsia="仿宋_GB2312" w:cs="仿宋_GB2312"/>
          <w:sz w:val="32"/>
          <w:szCs w:val="32"/>
          <w:lang w:eastAsia="zh-CN"/>
        </w:rPr>
        <w:t>要求，把招商引资作为头等大事来抓</w:t>
      </w:r>
      <w:r>
        <w:rPr>
          <w:rFonts w:hint="eastAsia" w:ascii="仿宋_GB2312" w:hAnsi="仿宋_GB2312" w:eastAsia="仿宋_GB2312" w:cs="仿宋_GB2312"/>
          <w:sz w:val="32"/>
          <w:szCs w:val="32"/>
        </w:rPr>
        <w:t>，明确招商引资</w:t>
      </w:r>
      <w:r>
        <w:rPr>
          <w:rFonts w:hint="eastAsia" w:ascii="仿宋_GB2312" w:hAnsi="仿宋_GB2312" w:eastAsia="仿宋_GB2312" w:cs="仿宋_GB2312"/>
          <w:sz w:val="32"/>
          <w:szCs w:val="32"/>
          <w:lang w:eastAsia="zh-CN"/>
        </w:rPr>
        <w:t>任务，确定招商引资专班</w:t>
      </w:r>
      <w:r>
        <w:rPr>
          <w:rFonts w:hint="eastAsia" w:ascii="仿宋_GB2312" w:hAnsi="仿宋_GB2312" w:eastAsia="仿宋_GB2312" w:cs="仿宋_GB2312"/>
          <w:sz w:val="32"/>
          <w:szCs w:val="32"/>
        </w:rPr>
        <w:t>，主动接洽招商引资项目，先后前往北京、乌鲁木齐、鄂尔多斯、西安、太原等地，通过以商招商、以情招商，对接了12家企业，</w:t>
      </w:r>
      <w:r>
        <w:rPr>
          <w:rFonts w:hint="eastAsia" w:ascii="仿宋_GB2312" w:hAnsi="仿宋_GB2312" w:eastAsia="仿宋_GB2312" w:cs="仿宋_GB2312"/>
          <w:sz w:val="32"/>
          <w:szCs w:val="32"/>
          <w:lang w:eastAsia="zh-CN"/>
        </w:rPr>
        <w:t>引回了两个项目，分别是：</w:t>
      </w:r>
      <w:r>
        <w:rPr>
          <w:rFonts w:hint="eastAsia" w:ascii="仿宋_GB2312" w:hAnsi="仿宋_GB2312" w:eastAsia="仿宋_GB2312" w:cs="仿宋_GB2312"/>
          <w:sz w:val="32"/>
          <w:szCs w:val="32"/>
        </w:rPr>
        <w:t>广东省风力发电有限公司在王显</w:t>
      </w:r>
      <w:r>
        <w:rPr>
          <w:rFonts w:hint="eastAsia" w:ascii="仿宋_GB2312" w:hAnsi="仿宋_GB2312" w:eastAsia="仿宋_GB2312" w:cs="仿宋_GB2312"/>
          <w:sz w:val="32"/>
          <w:szCs w:val="32"/>
          <w:lang w:eastAsia="zh-CN"/>
        </w:rPr>
        <w:t>乡、通化镇一带</w:t>
      </w:r>
      <w:r>
        <w:rPr>
          <w:rFonts w:hint="eastAsia" w:ascii="仿宋_GB2312" w:hAnsi="仿宋_GB2312" w:eastAsia="仿宋_GB2312" w:cs="仿宋_GB2312"/>
          <w:sz w:val="32"/>
          <w:szCs w:val="32"/>
        </w:rPr>
        <w:t>建设100MW</w:t>
      </w:r>
      <w:r>
        <w:rPr>
          <w:rFonts w:hint="eastAsia" w:ascii="仿宋_GB2312" w:hAnsi="仿宋_GB2312" w:eastAsia="仿宋_GB2312" w:cs="仿宋_GB2312"/>
          <w:sz w:val="32"/>
          <w:szCs w:val="32"/>
          <w:lang w:eastAsia="zh-CN"/>
        </w:rPr>
        <w:t>风力发电</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山西宏润新能源有限公司</w:t>
      </w:r>
      <w:r>
        <w:rPr>
          <w:rFonts w:hint="eastAsia" w:ascii="仿宋_GB2312" w:hAnsi="仿宋_GB2312" w:eastAsia="仿宋_GB2312" w:cs="仿宋_GB2312"/>
          <w:sz w:val="32"/>
          <w:szCs w:val="32"/>
        </w:rPr>
        <w:t>在皇甫</w:t>
      </w:r>
      <w:r>
        <w:rPr>
          <w:rFonts w:hint="eastAsia" w:ascii="仿宋_GB2312" w:hAnsi="仿宋_GB2312" w:eastAsia="仿宋_GB2312" w:cs="仿宋_GB2312"/>
          <w:sz w:val="32"/>
          <w:szCs w:val="32"/>
          <w:lang w:eastAsia="zh-CN"/>
        </w:rPr>
        <w:t>乡扩建</w:t>
      </w:r>
      <w:r>
        <w:rPr>
          <w:rFonts w:hint="eastAsia" w:ascii="仿宋_GB2312" w:hAnsi="仿宋_GB2312" w:eastAsia="仿宋_GB2312" w:cs="仿宋_GB2312"/>
          <w:sz w:val="32"/>
          <w:szCs w:val="32"/>
        </w:rPr>
        <w:t>20MW二期</w:t>
      </w:r>
      <w:r>
        <w:rPr>
          <w:rFonts w:hint="eastAsia" w:ascii="仿宋_GB2312" w:hAnsi="仿宋_GB2312" w:eastAsia="仿宋_GB2312" w:cs="仿宋_GB2312"/>
          <w:sz w:val="32"/>
          <w:szCs w:val="32"/>
          <w:lang w:eastAsia="zh-CN"/>
        </w:rPr>
        <w:t>光伏发电</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。同时我们多次</w:t>
      </w:r>
      <w:r>
        <w:rPr>
          <w:rFonts w:hint="eastAsia" w:ascii="仿宋_GB2312" w:hAnsi="仿宋_GB2312" w:eastAsia="仿宋_GB2312" w:cs="仿宋_GB2312"/>
          <w:sz w:val="32"/>
          <w:szCs w:val="32"/>
        </w:rPr>
        <w:t>前往运城与太原，积极与省局、市局进行协商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9月25日省能源局对新能源发电年度建设计划进行公示，</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两个项目列为备选项目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eastAsia="zh-CN"/>
        </w:rPr>
        <w:t>这两个项目</w:t>
      </w:r>
      <w:r>
        <w:rPr>
          <w:rFonts w:hint="eastAsia" w:ascii="仿宋_GB2312" w:hAnsi="仿宋_GB2312" w:eastAsia="仿宋_GB2312" w:cs="仿宋_GB2312"/>
          <w:sz w:val="32"/>
          <w:szCs w:val="32"/>
        </w:rPr>
        <w:t>正在</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前期</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手续，</w:t>
      </w:r>
      <w:r>
        <w:rPr>
          <w:rFonts w:hint="eastAsia" w:ascii="仿宋_GB2312" w:hAnsi="仿宋_GB2312" w:eastAsia="仿宋_GB2312" w:cs="仿宋_GB2312"/>
          <w:sz w:val="32"/>
          <w:szCs w:val="32"/>
          <w:lang w:eastAsia="zh-CN"/>
        </w:rPr>
        <w:t>明年全部开工建设。</w:t>
      </w:r>
    </w:p>
    <w:p>
      <w:pPr>
        <w:tabs>
          <w:tab w:val="center" w:pos="4153"/>
        </w:tabs>
        <w:spacing w:line="640" w:lineRule="exact"/>
        <w:ind w:firstLine="640" w:firstLineChars="200"/>
        <w:rPr>
          <w:rFonts w:hint="eastAsia" w:ascii="楷体_GB2312" w:hAnsi="楷体" w:eastAsia="楷体_GB2312" w:cs="楷体"/>
          <w:sz w:val="32"/>
          <w:szCs w:val="32"/>
          <w:lang w:eastAsia="zh-CN"/>
        </w:rPr>
      </w:pPr>
      <w:r>
        <w:rPr>
          <w:rFonts w:hint="eastAsia" w:ascii="楷体_GB2312" w:hAnsi="楷体" w:eastAsia="楷体_GB2312" w:cs="楷体"/>
          <w:sz w:val="32"/>
          <w:szCs w:val="32"/>
          <w:lang w:val="en-US" w:eastAsia="zh-CN"/>
        </w:rPr>
        <w:t>8、</w:t>
      </w:r>
      <w:r>
        <w:rPr>
          <w:rFonts w:hint="eastAsia" w:ascii="楷体_GB2312" w:hAnsi="楷体" w:eastAsia="楷体_GB2312" w:cs="楷体"/>
          <w:sz w:val="32"/>
          <w:szCs w:val="32"/>
        </w:rPr>
        <w:t>入村</w:t>
      </w:r>
      <w:r>
        <w:rPr>
          <w:rFonts w:hint="eastAsia" w:ascii="楷体_GB2312" w:hAnsi="楷体" w:eastAsia="楷体_GB2312" w:cs="楷体"/>
          <w:sz w:val="32"/>
          <w:szCs w:val="32"/>
          <w:lang w:eastAsia="zh-CN"/>
        </w:rPr>
        <w:t>入户</w:t>
      </w: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打造帮扶</w:t>
      </w:r>
      <w:r>
        <w:rPr>
          <w:rFonts w:hint="eastAsia" w:ascii="楷体_GB2312" w:hAnsi="楷体" w:eastAsia="楷体_GB2312" w:cs="楷体"/>
          <w:sz w:val="32"/>
          <w:szCs w:val="32"/>
        </w:rPr>
        <w:t>新</w:t>
      </w:r>
      <w:r>
        <w:rPr>
          <w:rFonts w:hint="eastAsia" w:ascii="楷体_GB2312" w:hAnsi="楷体" w:eastAsia="楷体_GB2312" w:cs="楷体"/>
          <w:sz w:val="32"/>
          <w:szCs w:val="32"/>
          <w:lang w:eastAsia="zh-CN"/>
        </w:rPr>
        <w:t>亮点</w:t>
      </w:r>
    </w:p>
    <w:p>
      <w:pPr>
        <w:spacing w:line="64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打好“党建牌”，不断建强红色堡垒；下好“共富棋”，助力实现强村富民；办好“民生事”，积极解决群众困难；走好“创新路”，坚持完善帮扶机制。今年在县委、县政府</w:t>
      </w:r>
      <w:r>
        <w:rPr>
          <w:rFonts w:hint="eastAsia" w:ascii="仿宋_GB2312" w:hAnsi="仿宋" w:eastAsia="仿宋_GB2312" w:cs="仿宋"/>
          <w:sz w:val="32"/>
          <w:szCs w:val="32"/>
          <w:lang w:eastAsia="zh-CN"/>
        </w:rPr>
        <w:t>要求</w:t>
      </w:r>
      <w:r>
        <w:rPr>
          <w:rFonts w:hint="eastAsia" w:ascii="仿宋_GB2312" w:hAnsi="仿宋" w:eastAsia="仿宋_GB2312" w:cs="仿宋"/>
          <w:sz w:val="32"/>
          <w:szCs w:val="32"/>
        </w:rPr>
        <w:t>下，我们</w:t>
      </w:r>
      <w:r>
        <w:rPr>
          <w:rFonts w:hint="eastAsia" w:ascii="仿宋_GB2312" w:hAnsi="仿宋" w:eastAsia="仿宋_GB2312" w:cs="仿宋"/>
          <w:sz w:val="32"/>
          <w:szCs w:val="32"/>
          <w:lang w:eastAsia="zh-CN"/>
        </w:rPr>
        <w:t>选</w:t>
      </w:r>
      <w:r>
        <w:rPr>
          <w:rFonts w:hint="eastAsia" w:ascii="仿宋_GB2312" w:hAnsi="仿宋" w:eastAsia="仿宋_GB2312" w:cs="仿宋"/>
          <w:sz w:val="32"/>
          <w:szCs w:val="32"/>
        </w:rPr>
        <w:t>派</w:t>
      </w:r>
      <w:r>
        <w:rPr>
          <w:rFonts w:hint="eastAsia" w:ascii="仿宋_GB2312" w:hAnsi="仿宋" w:eastAsia="仿宋_GB2312" w:cs="仿宋"/>
          <w:sz w:val="32"/>
          <w:szCs w:val="32"/>
          <w:lang w:eastAsia="zh-CN"/>
        </w:rPr>
        <w:t>畅佐益同志为</w:t>
      </w:r>
      <w:r>
        <w:rPr>
          <w:rFonts w:hint="eastAsia" w:ascii="仿宋_GB2312" w:hAnsi="仿宋" w:eastAsia="仿宋_GB2312" w:cs="仿宋"/>
          <w:sz w:val="32"/>
          <w:szCs w:val="32"/>
        </w:rPr>
        <w:t>乡村</w:t>
      </w:r>
      <w:r>
        <w:rPr>
          <w:rFonts w:hint="eastAsia" w:ascii="仿宋_GB2312" w:hAnsi="仿宋" w:eastAsia="仿宋_GB2312" w:cs="仿宋"/>
          <w:sz w:val="32"/>
          <w:szCs w:val="32"/>
          <w:lang w:eastAsia="zh-CN"/>
        </w:rPr>
        <w:t>振兴</w:t>
      </w:r>
      <w:r>
        <w:rPr>
          <w:rFonts w:hint="eastAsia" w:ascii="仿宋_GB2312" w:hAnsi="仿宋" w:eastAsia="仿宋_GB2312" w:cs="仿宋"/>
          <w:sz w:val="32"/>
          <w:szCs w:val="32"/>
        </w:rPr>
        <w:t>指导员</w:t>
      </w:r>
      <w:r>
        <w:rPr>
          <w:rFonts w:hint="eastAsia" w:ascii="仿宋_GB2312" w:hAnsi="仿宋" w:eastAsia="仿宋_GB2312" w:cs="仿宋"/>
          <w:sz w:val="32"/>
          <w:szCs w:val="32"/>
          <w:lang w:eastAsia="zh-CN"/>
        </w:rPr>
        <w:t>，驻村</w:t>
      </w:r>
      <w:r>
        <w:rPr>
          <w:rFonts w:hint="eastAsia" w:ascii="仿宋_GB2312" w:hAnsi="仿宋" w:eastAsia="仿宋_GB2312" w:cs="仿宋"/>
          <w:sz w:val="32"/>
          <w:szCs w:val="32"/>
        </w:rPr>
        <w:t>到高村乡</w:t>
      </w:r>
      <w:r>
        <w:rPr>
          <w:rFonts w:hint="eastAsia" w:ascii="仿宋_GB2312" w:hAnsi="仿宋" w:eastAsia="仿宋_GB2312" w:cs="仿宋"/>
          <w:sz w:val="32"/>
          <w:szCs w:val="32"/>
          <w:lang w:eastAsia="zh-CN"/>
        </w:rPr>
        <w:t>薛店村进行帮扶活动，驻村以来，畅佐益同志一方面全面落实帮扶政策，实施一户一对策，积极引导有“三农”情怀的企业、社会组织和志愿者捐款捐物，开展送衣送物送温暖活动。另一方面积极谋划乡村振兴，同乡村干部交谈，与人民群众交流，洞悉市场风云，实现转型发展，以抓产业为切入点，聘请果蔬专家对农民进行培训，助力农业高效生产。全面</w:t>
      </w:r>
      <w:r>
        <w:rPr>
          <w:rFonts w:hint="eastAsia" w:ascii="仿宋_GB2312" w:hAnsi="仿宋_GB2312" w:eastAsia="仿宋_GB2312" w:cs="仿宋_GB2312"/>
          <w:i w:val="0"/>
          <w:iCs w:val="0"/>
          <w:caps w:val="0"/>
          <w:smallCaps w:val="0"/>
          <w:color w:val="333333"/>
          <w:spacing w:val="8"/>
          <w:sz w:val="32"/>
          <w:szCs w:val="32"/>
          <w:shd w:val="clear" w:fill="FFFFFF"/>
          <w:lang w:eastAsia="zh-CN"/>
        </w:rPr>
        <w:t>完成了乡镇分配的各项帮扶工作，为偏店村振兴做出积极贡献。</w:t>
      </w:r>
    </w:p>
    <w:p>
      <w:pPr>
        <w:pStyle w:val="9"/>
        <w:spacing w:before="0" w:beforeAutospacing="0" w:after="0" w:afterAutospacing="0" w:line="578" w:lineRule="atLeast"/>
        <w:ind w:firstLine="643"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五、存在问题</w:t>
      </w:r>
    </w:p>
    <w:p>
      <w:pPr>
        <w:pStyle w:val="9"/>
        <w:spacing w:before="0" w:beforeAutospacing="0" w:after="0" w:afterAutospacing="0" w:line="578" w:lineRule="atLeast"/>
        <w:ind w:firstLine="640" w:firstLineChars="200"/>
        <w:rPr>
          <w:rFonts w:ascii="仿宋_GB2312" w:hAnsi="Arial" w:eastAsia="仿宋_GB2312" w:cs="Arial"/>
          <w:b/>
          <w:sz w:val="32"/>
          <w:szCs w:val="32"/>
          <w:shd w:val="clear" w:color="auto" w:fill="FFFFFF"/>
        </w:rPr>
      </w:pPr>
      <w:r>
        <w:rPr>
          <w:rFonts w:hint="eastAsia" w:ascii="仿宋" w:hAnsi="仿宋" w:eastAsia="仿宋"/>
          <w:sz w:val="32"/>
          <w:szCs w:val="32"/>
          <w:shd w:val="clear" w:color="auto" w:fill="FFFFFF"/>
          <w:lang w:val="en-US" w:eastAsia="zh-CN"/>
        </w:rPr>
        <w:t>科学发展观和有关政策理论的学习不够深入，缺乏自觉性和主动性；内控制度执行欠缺。</w:t>
      </w:r>
    </w:p>
    <w:p>
      <w:pPr>
        <w:pStyle w:val="9"/>
        <w:numPr>
          <w:ilvl w:val="0"/>
          <w:numId w:val="2"/>
        </w:numPr>
        <w:spacing w:before="0" w:beforeAutospacing="0" w:after="0" w:afterAutospacing="0" w:line="578" w:lineRule="atLeast"/>
        <w:ind w:firstLine="643" w:firstLineChars="200"/>
        <w:rPr>
          <w:rFonts w:hint="eastAsia"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整改措施及建议</w:t>
      </w:r>
    </w:p>
    <w:p>
      <w:pPr>
        <w:pStyle w:val="9"/>
        <w:numPr>
          <w:ilvl w:val="0"/>
          <w:numId w:val="0"/>
        </w:numPr>
        <w:spacing w:before="0" w:beforeAutospacing="0" w:after="0" w:afterAutospacing="0" w:line="578" w:lineRule="atLeast"/>
        <w:ind w:firstLine="640" w:firstLineChars="200"/>
        <w:rPr>
          <w:rFonts w:ascii="仿宋" w:hAnsi="仿宋" w:eastAsia="仿宋"/>
          <w:color w:val="000000"/>
          <w:kern w:val="0"/>
          <w:sz w:val="32"/>
          <w:szCs w:val="32"/>
        </w:rPr>
      </w:pPr>
      <w:r>
        <w:rPr>
          <w:rFonts w:hint="eastAsia" w:ascii="仿宋_GB2312" w:eastAsia="仿宋_GB2312"/>
          <w:color w:val="000000"/>
          <w:kern w:val="0"/>
          <w:sz w:val="32"/>
          <w:szCs w:val="32"/>
        </w:rPr>
        <w:t>（一）</w:t>
      </w:r>
      <w:r>
        <w:rPr>
          <w:rFonts w:hint="eastAsia" w:ascii="仿宋" w:hAnsi="仿宋" w:eastAsia="仿宋"/>
          <w:color w:val="000000"/>
          <w:kern w:val="0"/>
          <w:sz w:val="32"/>
          <w:szCs w:val="32"/>
        </w:rPr>
        <w:t xml:space="preserve">加强科学发展观和有关政策法规学习，在学习中深化认知，在实践中推动工作，不断加深对科学发展观的理解；    </w:t>
      </w:r>
    </w:p>
    <w:p>
      <w:pPr>
        <w:widowControl/>
        <w:shd w:val="clear" w:color="auto" w:fill="FFFFFF"/>
        <w:spacing w:line="640" w:lineRule="atLeast"/>
        <w:ind w:firstLine="640"/>
        <w:rPr>
          <w:rFonts w:hint="eastAsia" w:ascii="仿宋" w:hAnsi="仿宋" w:eastAsia="仿宋"/>
          <w:color w:val="000000"/>
          <w:kern w:val="0"/>
          <w:szCs w:val="21"/>
          <w:lang w:eastAsia="zh-CN"/>
        </w:rPr>
      </w:pPr>
      <w:r>
        <w:rPr>
          <w:rFonts w:hint="eastAsia" w:ascii="仿宋" w:hAnsi="仿宋" w:eastAsia="仿宋"/>
          <w:color w:val="000000"/>
          <w:kern w:val="0"/>
          <w:sz w:val="32"/>
          <w:szCs w:val="32"/>
        </w:rPr>
        <w:t>（二）继续完善内控制度，使毎个环节都有审计监督，各负其责，各尽其能</w:t>
      </w:r>
      <w:r>
        <w:rPr>
          <w:rFonts w:hint="eastAsia" w:ascii="仿宋" w:hAnsi="仿宋" w:eastAsia="仿宋"/>
          <w:color w:val="000000"/>
          <w:kern w:val="0"/>
          <w:sz w:val="32"/>
          <w:szCs w:val="32"/>
          <w:lang w:eastAsia="zh-CN"/>
        </w:rPr>
        <w:t>。</w:t>
      </w:r>
    </w:p>
    <w:p>
      <w:pPr>
        <w:rPr>
          <w:rFonts w:ascii="仿宋" w:hAnsi="仿宋" w:eastAsia="仿宋"/>
          <w:sz w:val="32"/>
          <w:szCs w:val="32"/>
        </w:rPr>
      </w:pPr>
    </w:p>
    <w:p>
      <w:pPr>
        <w:pStyle w:val="9"/>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p>
    <w:p>
      <w:pPr>
        <w:ind w:firstLine="630"/>
        <w:jc w:val="left"/>
        <w:rPr>
          <w:rFonts w:ascii="仿宋" w:hAnsi="仿宋" w:eastAsia="仿宋"/>
          <w:sz w:val="32"/>
          <w:szCs w:val="32"/>
        </w:rPr>
      </w:pPr>
      <w:r>
        <w:rPr>
          <w:rFonts w:hint="eastAsia" w:ascii="仿宋" w:hAnsi="仿宋" w:eastAsia="仿宋"/>
          <w:sz w:val="32"/>
          <w:szCs w:val="32"/>
        </w:rPr>
        <w:t>附件：1、万荣县级部门整体支出绩效自评评分表</w:t>
      </w:r>
    </w:p>
    <w:p>
      <w:pPr>
        <w:ind w:firstLine="630"/>
        <w:jc w:val="left"/>
        <w:rPr>
          <w:rFonts w:ascii="仿宋" w:hAnsi="仿宋" w:eastAsia="仿宋"/>
          <w:sz w:val="32"/>
          <w:szCs w:val="32"/>
        </w:rPr>
      </w:pPr>
      <w:r>
        <w:rPr>
          <w:rFonts w:hint="eastAsia" w:ascii="仿宋" w:hAnsi="仿宋" w:eastAsia="仿宋"/>
          <w:sz w:val="32"/>
          <w:szCs w:val="32"/>
        </w:rPr>
        <w:t xml:space="preserve">      2、20</w:t>
      </w:r>
      <w:r>
        <w:rPr>
          <w:rFonts w:hint="eastAsia" w:ascii="仿宋" w:hAnsi="仿宋" w:eastAsia="仿宋"/>
          <w:sz w:val="32"/>
          <w:szCs w:val="32"/>
          <w:lang w:val="en-US" w:eastAsia="zh-CN"/>
        </w:rPr>
        <w:t>21</w:t>
      </w:r>
      <w:r>
        <w:rPr>
          <w:rFonts w:hint="eastAsia" w:ascii="仿宋" w:hAnsi="仿宋" w:eastAsia="仿宋"/>
          <w:sz w:val="32"/>
          <w:szCs w:val="32"/>
        </w:rPr>
        <w:t>年收支明细表(见Excel表)</w:t>
      </w:r>
    </w:p>
    <w:p>
      <w:pPr>
        <w:ind w:firstLine="630"/>
        <w:jc w:val="left"/>
        <w:rPr>
          <w:rFonts w:ascii="仿宋" w:hAnsi="仿宋" w:eastAsia="仿宋"/>
          <w:sz w:val="32"/>
          <w:szCs w:val="32"/>
        </w:rPr>
      </w:pPr>
      <w:r>
        <w:rPr>
          <w:rFonts w:hint="eastAsia" w:ascii="仿宋" w:hAnsi="仿宋" w:eastAsia="仿宋"/>
          <w:sz w:val="32"/>
          <w:szCs w:val="32"/>
        </w:rPr>
        <w:t xml:space="preserve">      3、调查问卷</w:t>
      </w:r>
    </w:p>
    <w:p>
      <w:pPr>
        <w:ind w:firstLine="630"/>
        <w:jc w:val="left"/>
        <w:rPr>
          <w:rFonts w:ascii="仿宋" w:hAnsi="仿宋" w:eastAsia="仿宋"/>
          <w:sz w:val="32"/>
          <w:szCs w:val="32"/>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601C0C"/>
    <w:multiLevelType w:val="singleLevel"/>
    <w:tmpl w:val="D7601C0C"/>
    <w:lvl w:ilvl="0" w:tentative="0">
      <w:start w:val="6"/>
      <w:numFmt w:val="chineseCounting"/>
      <w:suff w:val="nothing"/>
      <w:lvlText w:val="%1、"/>
      <w:lvlJc w:val="left"/>
      <w:rPr>
        <w:rFonts w:hint="eastAsia"/>
      </w:rPr>
    </w:lvl>
  </w:abstractNum>
  <w:abstractNum w:abstractNumId="1">
    <w:nsid w:val="E9BC8271"/>
    <w:multiLevelType w:val="singleLevel"/>
    <w:tmpl w:val="E9BC827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ZWE2MjY1MWYxMmMwNjVhOWZhZDVhZmI5M2E3ZGIifQ=="/>
  </w:docVars>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55BA"/>
    <w:rsid w:val="000577C5"/>
    <w:rsid w:val="00066499"/>
    <w:rsid w:val="00070F9D"/>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42E0"/>
    <w:rsid w:val="0010637A"/>
    <w:rsid w:val="00110D5F"/>
    <w:rsid w:val="0011341F"/>
    <w:rsid w:val="00113861"/>
    <w:rsid w:val="00114040"/>
    <w:rsid w:val="00114608"/>
    <w:rsid w:val="00114EF9"/>
    <w:rsid w:val="00117953"/>
    <w:rsid w:val="00120025"/>
    <w:rsid w:val="00122260"/>
    <w:rsid w:val="001270F5"/>
    <w:rsid w:val="00131AF8"/>
    <w:rsid w:val="00131C87"/>
    <w:rsid w:val="001320A8"/>
    <w:rsid w:val="00132DAD"/>
    <w:rsid w:val="001332ED"/>
    <w:rsid w:val="0014049E"/>
    <w:rsid w:val="00140AFA"/>
    <w:rsid w:val="00140BF0"/>
    <w:rsid w:val="001424A3"/>
    <w:rsid w:val="001435C4"/>
    <w:rsid w:val="00146E98"/>
    <w:rsid w:val="001512AA"/>
    <w:rsid w:val="001513B8"/>
    <w:rsid w:val="001527EC"/>
    <w:rsid w:val="00157778"/>
    <w:rsid w:val="001601C8"/>
    <w:rsid w:val="00163190"/>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1058"/>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B38"/>
    <w:rsid w:val="00215DF9"/>
    <w:rsid w:val="00222327"/>
    <w:rsid w:val="00223527"/>
    <w:rsid w:val="002236D6"/>
    <w:rsid w:val="00223BBF"/>
    <w:rsid w:val="00224464"/>
    <w:rsid w:val="00225093"/>
    <w:rsid w:val="0022516F"/>
    <w:rsid w:val="00226D81"/>
    <w:rsid w:val="00230221"/>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66E6A"/>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A660F"/>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2690"/>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36FEB"/>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4026"/>
    <w:rsid w:val="003953B3"/>
    <w:rsid w:val="00395EBD"/>
    <w:rsid w:val="00396B16"/>
    <w:rsid w:val="003A2406"/>
    <w:rsid w:val="003A2AA8"/>
    <w:rsid w:val="003A2DD5"/>
    <w:rsid w:val="003A570A"/>
    <w:rsid w:val="003A5968"/>
    <w:rsid w:val="003A6D98"/>
    <w:rsid w:val="003B0130"/>
    <w:rsid w:val="003B1441"/>
    <w:rsid w:val="003B17CF"/>
    <w:rsid w:val="003B4D80"/>
    <w:rsid w:val="003B6AFB"/>
    <w:rsid w:val="003B6CBC"/>
    <w:rsid w:val="003B7563"/>
    <w:rsid w:val="003C2795"/>
    <w:rsid w:val="003C2DDF"/>
    <w:rsid w:val="003C7FD7"/>
    <w:rsid w:val="003D4D32"/>
    <w:rsid w:val="003D4DCB"/>
    <w:rsid w:val="003E098E"/>
    <w:rsid w:val="003E33F2"/>
    <w:rsid w:val="003E38EF"/>
    <w:rsid w:val="003E4173"/>
    <w:rsid w:val="003E59A0"/>
    <w:rsid w:val="003E6247"/>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159"/>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3BF7"/>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27D23"/>
    <w:rsid w:val="00530F91"/>
    <w:rsid w:val="00531CB3"/>
    <w:rsid w:val="0053606E"/>
    <w:rsid w:val="005367D3"/>
    <w:rsid w:val="00537825"/>
    <w:rsid w:val="0054098D"/>
    <w:rsid w:val="00540AF9"/>
    <w:rsid w:val="0054689D"/>
    <w:rsid w:val="00550465"/>
    <w:rsid w:val="00551F2C"/>
    <w:rsid w:val="00555689"/>
    <w:rsid w:val="00557D74"/>
    <w:rsid w:val="005639BC"/>
    <w:rsid w:val="005647A0"/>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C76DD"/>
    <w:rsid w:val="005D1F24"/>
    <w:rsid w:val="005D3C07"/>
    <w:rsid w:val="005D5382"/>
    <w:rsid w:val="005D5498"/>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5996"/>
    <w:rsid w:val="00637B50"/>
    <w:rsid w:val="006435EB"/>
    <w:rsid w:val="006529E4"/>
    <w:rsid w:val="00652DEF"/>
    <w:rsid w:val="0065558E"/>
    <w:rsid w:val="00656566"/>
    <w:rsid w:val="00656569"/>
    <w:rsid w:val="006571A3"/>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0905"/>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0F5"/>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47901"/>
    <w:rsid w:val="00751139"/>
    <w:rsid w:val="007516DD"/>
    <w:rsid w:val="007521C6"/>
    <w:rsid w:val="007534AA"/>
    <w:rsid w:val="00754F15"/>
    <w:rsid w:val="0075510C"/>
    <w:rsid w:val="0075601E"/>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1203"/>
    <w:rsid w:val="0079570F"/>
    <w:rsid w:val="007962EB"/>
    <w:rsid w:val="00796C25"/>
    <w:rsid w:val="007A2DCC"/>
    <w:rsid w:val="007A7240"/>
    <w:rsid w:val="007A7C36"/>
    <w:rsid w:val="007B1C51"/>
    <w:rsid w:val="007B3E82"/>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55E"/>
    <w:rsid w:val="007C7BB4"/>
    <w:rsid w:val="007D25CD"/>
    <w:rsid w:val="007D3643"/>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EF3"/>
    <w:rsid w:val="00815FD9"/>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5DFB"/>
    <w:rsid w:val="00847629"/>
    <w:rsid w:val="00847803"/>
    <w:rsid w:val="00852013"/>
    <w:rsid w:val="00852C1D"/>
    <w:rsid w:val="0085391B"/>
    <w:rsid w:val="00853BC5"/>
    <w:rsid w:val="00854EC2"/>
    <w:rsid w:val="00854F11"/>
    <w:rsid w:val="008555E0"/>
    <w:rsid w:val="008570CA"/>
    <w:rsid w:val="0086023F"/>
    <w:rsid w:val="00861C0A"/>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8F7CDC"/>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3081A"/>
    <w:rsid w:val="00930D4B"/>
    <w:rsid w:val="00933A43"/>
    <w:rsid w:val="00934888"/>
    <w:rsid w:val="0093544C"/>
    <w:rsid w:val="00935540"/>
    <w:rsid w:val="00940B3E"/>
    <w:rsid w:val="00944507"/>
    <w:rsid w:val="00955041"/>
    <w:rsid w:val="00960AA0"/>
    <w:rsid w:val="0096205F"/>
    <w:rsid w:val="00965A46"/>
    <w:rsid w:val="009663ED"/>
    <w:rsid w:val="009670B7"/>
    <w:rsid w:val="009726E6"/>
    <w:rsid w:val="00972FCC"/>
    <w:rsid w:val="00973C5B"/>
    <w:rsid w:val="00983658"/>
    <w:rsid w:val="00984433"/>
    <w:rsid w:val="009868C6"/>
    <w:rsid w:val="00987040"/>
    <w:rsid w:val="00987D06"/>
    <w:rsid w:val="00993BA8"/>
    <w:rsid w:val="009940B1"/>
    <w:rsid w:val="009952DA"/>
    <w:rsid w:val="00995AA0"/>
    <w:rsid w:val="009A166A"/>
    <w:rsid w:val="009A3808"/>
    <w:rsid w:val="009A6EA2"/>
    <w:rsid w:val="009B1A20"/>
    <w:rsid w:val="009B54AE"/>
    <w:rsid w:val="009C03EE"/>
    <w:rsid w:val="009C1F05"/>
    <w:rsid w:val="009C51A5"/>
    <w:rsid w:val="009C531C"/>
    <w:rsid w:val="009C5612"/>
    <w:rsid w:val="009C56E2"/>
    <w:rsid w:val="009C79E4"/>
    <w:rsid w:val="009D6946"/>
    <w:rsid w:val="009D6DE8"/>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176F3"/>
    <w:rsid w:val="00A20A9E"/>
    <w:rsid w:val="00A2147B"/>
    <w:rsid w:val="00A248AC"/>
    <w:rsid w:val="00A25069"/>
    <w:rsid w:val="00A25B7F"/>
    <w:rsid w:val="00A26837"/>
    <w:rsid w:val="00A26A35"/>
    <w:rsid w:val="00A26D52"/>
    <w:rsid w:val="00A270EC"/>
    <w:rsid w:val="00A271F2"/>
    <w:rsid w:val="00A27E88"/>
    <w:rsid w:val="00A30FF9"/>
    <w:rsid w:val="00A3103C"/>
    <w:rsid w:val="00A3130A"/>
    <w:rsid w:val="00A3279D"/>
    <w:rsid w:val="00A33557"/>
    <w:rsid w:val="00A347F0"/>
    <w:rsid w:val="00A40CF1"/>
    <w:rsid w:val="00A41145"/>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7750B"/>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21D"/>
    <w:rsid w:val="00AE1778"/>
    <w:rsid w:val="00AE4912"/>
    <w:rsid w:val="00AE4E91"/>
    <w:rsid w:val="00AE7BC1"/>
    <w:rsid w:val="00AF23E2"/>
    <w:rsid w:val="00AF44DF"/>
    <w:rsid w:val="00AF4CD1"/>
    <w:rsid w:val="00B02881"/>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4FF8"/>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A5545"/>
    <w:rsid w:val="00BB0DFC"/>
    <w:rsid w:val="00BB21B7"/>
    <w:rsid w:val="00BB41D6"/>
    <w:rsid w:val="00BB53D3"/>
    <w:rsid w:val="00BB6B87"/>
    <w:rsid w:val="00BC0CB6"/>
    <w:rsid w:val="00BD0948"/>
    <w:rsid w:val="00BD11D4"/>
    <w:rsid w:val="00BD31D6"/>
    <w:rsid w:val="00BD350A"/>
    <w:rsid w:val="00BD7758"/>
    <w:rsid w:val="00BD7B0E"/>
    <w:rsid w:val="00BE002B"/>
    <w:rsid w:val="00BE4B4E"/>
    <w:rsid w:val="00BF03A7"/>
    <w:rsid w:val="00BF0D8D"/>
    <w:rsid w:val="00BF4CC4"/>
    <w:rsid w:val="00BF72FA"/>
    <w:rsid w:val="00BF7923"/>
    <w:rsid w:val="00C00AE5"/>
    <w:rsid w:val="00C02B2F"/>
    <w:rsid w:val="00C02B51"/>
    <w:rsid w:val="00C02CDA"/>
    <w:rsid w:val="00C04597"/>
    <w:rsid w:val="00C10352"/>
    <w:rsid w:val="00C104CE"/>
    <w:rsid w:val="00C1063C"/>
    <w:rsid w:val="00C126BF"/>
    <w:rsid w:val="00C12A6D"/>
    <w:rsid w:val="00C14080"/>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A5F"/>
    <w:rsid w:val="00C43ED0"/>
    <w:rsid w:val="00C44008"/>
    <w:rsid w:val="00C45137"/>
    <w:rsid w:val="00C452A6"/>
    <w:rsid w:val="00C45CD5"/>
    <w:rsid w:val="00C4633F"/>
    <w:rsid w:val="00C52ED3"/>
    <w:rsid w:val="00C54004"/>
    <w:rsid w:val="00C543CC"/>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26AA"/>
    <w:rsid w:val="00CE536C"/>
    <w:rsid w:val="00CE5CC1"/>
    <w:rsid w:val="00CF1B57"/>
    <w:rsid w:val="00CF3ADF"/>
    <w:rsid w:val="00CF3F65"/>
    <w:rsid w:val="00CF5B39"/>
    <w:rsid w:val="00CF7882"/>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C0B"/>
    <w:rsid w:val="00D66E77"/>
    <w:rsid w:val="00D67784"/>
    <w:rsid w:val="00D67ADC"/>
    <w:rsid w:val="00D67D3A"/>
    <w:rsid w:val="00D70ABE"/>
    <w:rsid w:val="00D710C6"/>
    <w:rsid w:val="00D7213D"/>
    <w:rsid w:val="00D7401B"/>
    <w:rsid w:val="00D75C3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0925"/>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2A"/>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1AFB"/>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57FD7"/>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4752"/>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4FAF"/>
    <w:rsid w:val="00FF6EB1"/>
    <w:rsid w:val="00FF7F0A"/>
    <w:rsid w:val="00FF7F95"/>
    <w:rsid w:val="07502027"/>
    <w:rsid w:val="080F638B"/>
    <w:rsid w:val="0A146810"/>
    <w:rsid w:val="0AC84170"/>
    <w:rsid w:val="0B337846"/>
    <w:rsid w:val="0B8B747C"/>
    <w:rsid w:val="0C115014"/>
    <w:rsid w:val="0EA11C3A"/>
    <w:rsid w:val="10B96DB3"/>
    <w:rsid w:val="118C4667"/>
    <w:rsid w:val="11B54ABA"/>
    <w:rsid w:val="13F06E6F"/>
    <w:rsid w:val="16B0146D"/>
    <w:rsid w:val="17BC69B6"/>
    <w:rsid w:val="19261D38"/>
    <w:rsid w:val="196638AD"/>
    <w:rsid w:val="19DE7EDB"/>
    <w:rsid w:val="1B6C262E"/>
    <w:rsid w:val="1B952B67"/>
    <w:rsid w:val="1BCE581E"/>
    <w:rsid w:val="1CBF0E6B"/>
    <w:rsid w:val="1EC549A8"/>
    <w:rsid w:val="1EE90B24"/>
    <w:rsid w:val="1F9F2F1B"/>
    <w:rsid w:val="20374B2A"/>
    <w:rsid w:val="231A7F6D"/>
    <w:rsid w:val="25387252"/>
    <w:rsid w:val="258827D7"/>
    <w:rsid w:val="297D2744"/>
    <w:rsid w:val="29EA7801"/>
    <w:rsid w:val="2B1E6DF6"/>
    <w:rsid w:val="2D9309C9"/>
    <w:rsid w:val="2DB450E5"/>
    <w:rsid w:val="33561511"/>
    <w:rsid w:val="34CA6576"/>
    <w:rsid w:val="35611A5A"/>
    <w:rsid w:val="360970E6"/>
    <w:rsid w:val="369E0EF6"/>
    <w:rsid w:val="391B6B61"/>
    <w:rsid w:val="3B0B7195"/>
    <w:rsid w:val="3BFA5ECC"/>
    <w:rsid w:val="3CD959B1"/>
    <w:rsid w:val="3EBE1CFF"/>
    <w:rsid w:val="430D1E4C"/>
    <w:rsid w:val="432545BC"/>
    <w:rsid w:val="473C76C5"/>
    <w:rsid w:val="4B1D5464"/>
    <w:rsid w:val="4B532478"/>
    <w:rsid w:val="4C053A2B"/>
    <w:rsid w:val="4CC5416C"/>
    <w:rsid w:val="4FBF773B"/>
    <w:rsid w:val="505E65AF"/>
    <w:rsid w:val="51276E5F"/>
    <w:rsid w:val="51686DC8"/>
    <w:rsid w:val="52AD2E5C"/>
    <w:rsid w:val="533B580F"/>
    <w:rsid w:val="53EA4457"/>
    <w:rsid w:val="564F26AC"/>
    <w:rsid w:val="56C8402D"/>
    <w:rsid w:val="574F25EE"/>
    <w:rsid w:val="58C6399A"/>
    <w:rsid w:val="59DF33AA"/>
    <w:rsid w:val="5B462D07"/>
    <w:rsid w:val="616B4975"/>
    <w:rsid w:val="617846D3"/>
    <w:rsid w:val="6363623E"/>
    <w:rsid w:val="63F53305"/>
    <w:rsid w:val="671B6811"/>
    <w:rsid w:val="67802FDB"/>
    <w:rsid w:val="69C50F5F"/>
    <w:rsid w:val="6CE161F0"/>
    <w:rsid w:val="6DB579DC"/>
    <w:rsid w:val="6EFE23DB"/>
    <w:rsid w:val="6F8178B1"/>
    <w:rsid w:val="70875686"/>
    <w:rsid w:val="70BD776F"/>
    <w:rsid w:val="72DE04F7"/>
    <w:rsid w:val="73FE0275"/>
    <w:rsid w:val="753426B9"/>
    <w:rsid w:val="766854B1"/>
    <w:rsid w:val="7AD5466B"/>
    <w:rsid w:val="7B7A4A86"/>
    <w:rsid w:val="7BAB1E99"/>
    <w:rsid w:val="7D5F3AC7"/>
    <w:rsid w:val="7F196FD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3"/>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3">
    <w:name w:val="Body Text"/>
    <w:basedOn w:val="1"/>
    <w:qFormat/>
    <w:uiPriority w:val="0"/>
    <w:rPr>
      <w:rFonts w:ascii="Times New Roman" w:hAnsi="Times New Roman" w:eastAsia="宋体" w:cs="Times New Roman"/>
    </w:rPr>
  </w:style>
  <w:style w:type="paragraph" w:styleId="4">
    <w:name w:val="footer"/>
    <w:basedOn w:val="1"/>
    <w:link w:val="11"/>
    <w:semiHidden/>
    <w:qFormat/>
    <w:uiPriority w:val="99"/>
    <w:pPr>
      <w:tabs>
        <w:tab w:val="center" w:pos="4153"/>
        <w:tab w:val="right" w:pos="8306"/>
      </w:tabs>
      <w:snapToGrid w:val="0"/>
      <w:jc w:val="left"/>
    </w:pPr>
    <w:rPr>
      <w:sz w:val="18"/>
      <w:szCs w:val="18"/>
    </w:rPr>
  </w:style>
  <w:style w:type="paragraph" w:styleId="5">
    <w:name w:val="Normal (Web)"/>
    <w:basedOn w:val="1"/>
    <w:next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10">
    <w:name w:val="页眉 Char"/>
    <w:basedOn w:val="8"/>
    <w:link w:val="2"/>
    <w:semiHidden/>
    <w:qFormat/>
    <w:locked/>
    <w:uiPriority w:val="99"/>
    <w:rPr>
      <w:rFonts w:ascii="Times New Roman" w:hAnsi="Times New Roman" w:eastAsia="宋体" w:cs="Times New Roman"/>
      <w:sz w:val="18"/>
      <w:szCs w:val="18"/>
    </w:rPr>
  </w:style>
  <w:style w:type="character" w:customStyle="1" w:styleId="11">
    <w:name w:val="页脚 Char"/>
    <w:basedOn w:val="8"/>
    <w:link w:val="4"/>
    <w:semiHidden/>
    <w:qFormat/>
    <w:locked/>
    <w:uiPriority w:val="99"/>
    <w:rPr>
      <w:rFonts w:ascii="Times New Roman" w:hAnsi="Times New Roman" w:eastAsia="宋体" w:cs="Times New Roman"/>
      <w:sz w:val="18"/>
      <w:szCs w:val="18"/>
    </w:rPr>
  </w:style>
  <w:style w:type="paragraph" w:styleId="12">
    <w:name w:val="No Spacing"/>
    <w:link w:val="13"/>
    <w:qFormat/>
    <w:uiPriority w:val="99"/>
    <w:pPr>
      <w:ind w:firstLine="200" w:firstLineChars="200"/>
    </w:pPr>
    <w:rPr>
      <w:rFonts w:ascii="Times New Roman" w:hAnsi="Times New Roman" w:eastAsia="仿宋_GB2312" w:cs="Times New Roman"/>
      <w:sz w:val="30"/>
      <w:szCs w:val="22"/>
      <w:lang w:val="en-US" w:eastAsia="zh-CN" w:bidi="ar-SA"/>
    </w:rPr>
  </w:style>
  <w:style w:type="character" w:customStyle="1" w:styleId="13">
    <w:name w:val="无间隔 Char"/>
    <w:link w:val="12"/>
    <w:qFormat/>
    <w:locked/>
    <w:uiPriority w:val="99"/>
    <w:rPr>
      <w:rFonts w:eastAsia="仿宋_GB2312"/>
      <w:sz w:val="30"/>
      <w:szCs w:val="22"/>
      <w:lang w:bidi="ar-SA"/>
    </w:rPr>
  </w:style>
  <w:style w:type="paragraph" w:styleId="14">
    <w:name w:val="List Paragraph"/>
    <w:basedOn w:val="1"/>
    <w:qFormat/>
    <w:uiPriority w:val="99"/>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5858</Words>
  <Characters>6440</Characters>
  <Lines>27</Lines>
  <Paragraphs>7</Paragraphs>
  <TotalTime>22</TotalTime>
  <ScaleCrop>false</ScaleCrop>
  <LinksUpToDate>false</LinksUpToDate>
  <CharactersWithSpaces>6513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2017-03-08T09:26:00Z</dcterms:created>
  <dc:creator>AutoBVT</dc:creator>
  <cp:lastModifiedBy>徐敬</cp:lastModifiedBy>
  <cp:lastPrinted>2022-07-18T07:05:00Z</cp:lastPrinted>
  <dcterms:modified xsi:type="dcterms:W3CDTF">2022-12-02T08:08:03Z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AE9A464205224FD9A5CE2114E5F4E973</vt:lpwstr>
  </property>
</Properties>
</file>