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5423F"/>
          <w:spacing w:val="0"/>
          <w:sz w:val="36"/>
          <w:szCs w:val="36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5423F"/>
          <w:spacing w:val="0"/>
          <w:sz w:val="36"/>
          <w:szCs w:val="36"/>
          <w:shd w:val="clear" w:color="auto" w:fill="FFFFFF"/>
          <w:lang w:eastAsia="zh-CN"/>
        </w:rPr>
        <w:t>万荣县财政局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5423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5423F"/>
          <w:spacing w:val="0"/>
          <w:sz w:val="36"/>
          <w:szCs w:val="36"/>
          <w:shd w:val="clear" w:color="auto" w:fill="FFFFFF"/>
          <w:lang w:eastAsia="zh-CN"/>
        </w:rPr>
        <w:t>宣传</w:t>
      </w:r>
      <w:r>
        <w:rPr>
          <w:rFonts w:hint="eastAsia" w:ascii="宋体" w:hAnsi="宋体" w:eastAsia="宋体" w:cs="宋体"/>
          <w:i w:val="0"/>
          <w:iCs w:val="0"/>
          <w:caps w:val="0"/>
          <w:color w:val="45423F"/>
          <w:spacing w:val="0"/>
          <w:sz w:val="36"/>
          <w:szCs w:val="36"/>
          <w:shd w:val="clear" w:color="auto" w:fill="FFFFFF"/>
        </w:rPr>
        <w:t>学习《山西省社会信用条例》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为加强社会信用管理，推进社会信用体系建设，提高社会诚信意识和信用水平，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根据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万荣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县社会信用体系建设联席会议办公室的工作安排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9月26日，财政部门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组织机关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全体干部职工认真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学习《山西省社会信用条例》。该条例共7章49条，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包括总则、社会信用信息管理、守信激励和失信惩戒、信用服务行业发展、信用主体权益保护、监督管理、附则。同时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通过横幅、LED屏幕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滚动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播放宣传标语，并在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微信平台宣传“一图读懂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《山西省社会信用条例》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”和“《山西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社会信用条例》十问十答”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进一步在全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社会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营造学条例、用条例、守条例的浓厚氛围。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480" w:firstLineChars="200"/>
        <w:textAlignment w:val="auto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inline distT="0" distB="0" distL="0" distR="0">
            <wp:extent cx="5273040" cy="3954145"/>
            <wp:effectExtent l="0" t="0" r="3810" b="7620"/>
            <wp:docPr id="1026" name="图片 5" descr="ae65f806-a924-49bc-b085-a6192ca16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5" descr="ae65f806-a924-49bc-b085-a6192ca16290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 w:firstLine="600" w:firstLineChars="2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共创诚信发展环境，你我共建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inline distT="0" distB="0" distL="0" distR="0">
            <wp:extent cx="5212080" cy="3474720"/>
            <wp:effectExtent l="0" t="0" r="7620" b="11430"/>
            <wp:docPr id="1027" name="图片 1" descr="f0711bcb-ed93-498f-af56-9de03e2306b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 descr="f0711bcb-ed93-498f-af56-9de03e2306ba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 w:firstLine="1800" w:firstLineChars="6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集体学习《山西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社会信用条例》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inline distT="0" distB="0" distL="0" distR="0">
            <wp:extent cx="5273040" cy="3954145"/>
            <wp:effectExtent l="0" t="0" r="3810" b="7620"/>
            <wp:docPr id="1028" name="图片 2" descr="bc7ea35b-8710-4194-939d-b1f7a249086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2" descr="bc7ea35b-8710-4194-939d-b1f7a249086f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 w:firstLine="600" w:firstLineChars="2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时刻牢记“依法归集共享信用信息”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inline distT="0" distB="0" distL="0" distR="0">
            <wp:extent cx="5232400" cy="3923665"/>
            <wp:effectExtent l="0" t="0" r="6350" b="0"/>
            <wp:docPr id="1029" name="图片 4" descr="b9dfe380-d4f3-4c92-a69f-6ae501b9aca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4" descr="b9dfe380-d4f3-4c92-a69f-6ae501b9aca9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1800" w:firstLineChars="6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政府推动，社会参与，共筑诚信万荣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inline distT="0" distB="0" distL="0" distR="0">
            <wp:extent cx="5232400" cy="3923665"/>
            <wp:effectExtent l="0" t="0" r="6350" b="0"/>
            <wp:docPr id="1030" name="图片 3" descr="ba056d2d-bc62-4c2e-88bf-50a6b11737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3" descr="ba056d2d-bc62-4c2e-88bf-50a6b11737ed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8"/>
        </w:tabs>
        <w:bidi w:val="0"/>
        <w:ind w:firstLine="1800" w:firstLineChars="6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依法履职，诚信共建，优化营商环境</w:t>
      </w: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YzdjNjNiNjdjYzcyOTllMzVhNjY5NWVlZGJlNGQifQ=="/>
  </w:docVars>
  <w:rsids>
    <w:rsidRoot w:val="00000000"/>
    <w:rsid w:val="11392CB2"/>
    <w:rsid w:val="20CF69FF"/>
    <w:rsid w:val="213D4F5F"/>
    <w:rsid w:val="245C2C9F"/>
    <w:rsid w:val="2F8A246F"/>
    <w:rsid w:val="33DE547F"/>
    <w:rsid w:val="34784F8C"/>
    <w:rsid w:val="35123632"/>
    <w:rsid w:val="3AF410E4"/>
    <w:rsid w:val="3F9E5AC2"/>
    <w:rsid w:val="45561319"/>
    <w:rsid w:val="46DF0E9A"/>
    <w:rsid w:val="510F25FF"/>
    <w:rsid w:val="538C4158"/>
    <w:rsid w:val="5B3F7D02"/>
    <w:rsid w:val="5CA85659"/>
    <w:rsid w:val="62E775FD"/>
    <w:rsid w:val="63240F67"/>
    <w:rsid w:val="6D620092"/>
    <w:rsid w:val="72F01BB6"/>
    <w:rsid w:val="7AC1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491</Characters>
  <Paragraphs>17</Paragraphs>
  <TotalTime>20</TotalTime>
  <ScaleCrop>false</ScaleCrop>
  <LinksUpToDate>false</LinksUpToDate>
  <CharactersWithSpaces>510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2023-09-25T03:47:00Z</dcterms:created>
  <dc:creator>WPS_244018836</dc:creator>
  <cp:lastModifiedBy>风云雨</cp:lastModifiedBy>
  <cp:lastPrinted>2023-09-27T09:44:00Z</cp:lastPrinted>
  <dcterms:modified xsi:type="dcterms:W3CDTF">2023-09-28T00:27:55Z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462566584EC14730A3479772A265649C_13</vt:lpwstr>
  </property>
</Properties>
</file>