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96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622"/>
        <w:gridCol w:w="1622"/>
        <w:gridCol w:w="1622"/>
        <w:gridCol w:w="1622"/>
        <w:gridCol w:w="1622"/>
        <w:gridCol w:w="1622"/>
        <w:gridCol w:w="1622"/>
      </w:tblGrid>
      <w:tr w14:paraId="0BD3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4C9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kern w:val="0"/>
                <w:sz w:val="44"/>
                <w:szCs w:val="44"/>
                <w:lang w:val="en-US" w:eastAsia="zh-CN" w:bidi="ar-SA"/>
              </w:rPr>
              <w:t>2024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kern w:val="0"/>
                <w:sz w:val="44"/>
                <w:szCs w:val="44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kern w:val="0"/>
                <w:sz w:val="44"/>
                <w:szCs w:val="44"/>
                <w:lang w:val="en-US" w:eastAsia="zh-CN" w:bidi="ar-SA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en-US" w:eastAsia="zh-CN" w:bidi="ar-SA"/>
              </w:rPr>
              <w:t>年各参数浓度控制目标</w:t>
            </w:r>
          </w:p>
        </w:tc>
      </w:tr>
      <w:tr w14:paraId="74F8B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E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1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</w:p>
          <w:p w14:paraId="7E01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5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</w:p>
          <w:p w14:paraId="19633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1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</w:t>
            </w:r>
          </w:p>
          <w:p w14:paraId="7E3B3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10</w:t>
            </w:r>
          </w:p>
          <w:p w14:paraId="79708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2.5</w:t>
            </w:r>
          </w:p>
          <w:p w14:paraId="0BA4A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3</w:t>
            </w:r>
          </w:p>
          <w:p w14:paraId="1510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F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</w:t>
            </w:r>
          </w:p>
          <w:p w14:paraId="2E9E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指数</w:t>
            </w:r>
          </w:p>
        </w:tc>
      </w:tr>
      <w:tr w14:paraId="5F8D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2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5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C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4.41</w:t>
            </w:r>
          </w:p>
        </w:tc>
      </w:tr>
      <w:tr w14:paraId="41AC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B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C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4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4.25</w:t>
            </w:r>
          </w:p>
        </w:tc>
      </w:tr>
    </w:tbl>
    <w:p w14:paraId="4B15E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67A83B4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9081E"/>
    <w:rsid w:val="7C4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2024-11-08T06:56:00Z</dcterms:created>
  <dc:creator>DELL</dc:creator>
  <cp:lastModifiedBy>敏敏</cp:lastModifiedBy>
  <dcterms:modified xsi:type="dcterms:W3CDTF">2024-12-12T09:28:26Z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45D51825FE894F2D90943292B683257F_12</vt:lpwstr>
  </property>
</Properties>
</file>